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A73DA2" w14:textId="793CC746"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2C77792F" w:rsidR="005053AB" w:rsidRPr="00B43672" w:rsidRDefault="00A90FBF" w:rsidP="005053AB">
            <w:pPr>
              <w:pStyle w:val="Sinespaciado"/>
              <w:rPr>
                <w:rFonts w:ascii="Arial" w:hAnsi="Arial" w:cs="Arial"/>
                <w:sz w:val="20"/>
                <w:szCs w:val="20"/>
              </w:rPr>
            </w:pPr>
            <w:r>
              <w:rPr>
                <w:rFonts w:ascii="Arial" w:hAnsi="Arial" w:cs="Arial"/>
                <w:sz w:val="20"/>
                <w:szCs w:val="20"/>
              </w:rPr>
              <w:t>AGOSTO 2017 – ENERO 2017</w:t>
            </w:r>
            <w:bookmarkStart w:id="0" w:name="_GoBack"/>
            <w:bookmarkEnd w:id="0"/>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6082AD38" w:rsidR="005053AB" w:rsidRPr="00862CFC" w:rsidRDefault="00676355" w:rsidP="005053AB">
            <w:pPr>
              <w:pStyle w:val="Sinespaciado"/>
              <w:rPr>
                <w:rFonts w:ascii="Arial" w:hAnsi="Arial" w:cs="Arial"/>
                <w:sz w:val="20"/>
                <w:szCs w:val="20"/>
              </w:rPr>
            </w:pPr>
            <w:r>
              <w:rPr>
                <w:rFonts w:ascii="Arial" w:hAnsi="Arial" w:cs="Arial"/>
                <w:sz w:val="20"/>
                <w:szCs w:val="20"/>
              </w:rPr>
              <w:t>QUÍMICA</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71EF0BFD" w:rsidR="005053AB" w:rsidRPr="00862CFC" w:rsidRDefault="00A90FBF" w:rsidP="005053AB">
            <w:pPr>
              <w:pStyle w:val="Sinespaciado"/>
              <w:rPr>
                <w:rFonts w:ascii="Arial" w:hAnsi="Arial" w:cs="Arial"/>
                <w:sz w:val="20"/>
                <w:szCs w:val="20"/>
              </w:rPr>
            </w:pPr>
            <w:r w:rsidRPr="00A90FBF">
              <w:rPr>
                <w:rFonts w:ascii="Arial" w:hAnsi="Arial" w:cs="Arial"/>
                <w:sz w:val="20"/>
                <w:szCs w:val="20"/>
              </w:rPr>
              <w:t>IIND-2010-227</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78C6FB11" w:rsidR="005053AB" w:rsidRPr="00862CFC" w:rsidRDefault="00676355" w:rsidP="005053AB">
            <w:pPr>
              <w:pStyle w:val="Sinespaciado"/>
              <w:rPr>
                <w:rFonts w:ascii="Arial" w:hAnsi="Arial" w:cs="Arial"/>
                <w:sz w:val="20"/>
                <w:szCs w:val="20"/>
              </w:rPr>
            </w:pPr>
            <w:r>
              <w:rPr>
                <w:rFonts w:ascii="Arial" w:hAnsi="Arial" w:cs="Arial"/>
                <w:sz w:val="20"/>
                <w:szCs w:val="20"/>
              </w:rPr>
              <w:t>INC-1025</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5AD2E94" w:rsidR="005053AB" w:rsidRPr="00862CFC" w:rsidRDefault="00676355" w:rsidP="005053AB">
            <w:pPr>
              <w:pStyle w:val="Sinespaciado"/>
              <w:rPr>
                <w:rFonts w:ascii="Arial" w:hAnsi="Arial" w:cs="Arial"/>
                <w:sz w:val="20"/>
                <w:szCs w:val="20"/>
              </w:rPr>
            </w:pPr>
            <w:r>
              <w:rPr>
                <w:rFonts w:ascii="Arial" w:hAnsi="Arial" w:cs="Arial"/>
                <w:sz w:val="20"/>
                <w:szCs w:val="20"/>
              </w:rPr>
              <w:t xml:space="preserve">2 – 2 </w:t>
            </w:r>
            <w:r w:rsidR="009C285C">
              <w:rPr>
                <w:rFonts w:ascii="Arial" w:hAnsi="Arial" w:cs="Arial"/>
                <w:sz w:val="20"/>
                <w:szCs w:val="20"/>
              </w:rPr>
              <w:t>–</w:t>
            </w:r>
            <w:r>
              <w:rPr>
                <w:rFonts w:ascii="Arial" w:hAnsi="Arial" w:cs="Arial"/>
                <w:sz w:val="20"/>
                <w:szCs w:val="20"/>
              </w:rPr>
              <w:t xml:space="preserve"> 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B32EE9">
        <w:trPr>
          <w:trHeight w:val="1748"/>
        </w:trPr>
        <w:tc>
          <w:tcPr>
            <w:tcW w:w="12996" w:type="dxa"/>
          </w:tcPr>
          <w:p w14:paraId="57DD9DF3" w14:textId="0E1E72AF" w:rsidR="005053AB" w:rsidRPr="00777FF4" w:rsidRDefault="00676355" w:rsidP="00777FF4">
            <w:pPr>
              <w:pStyle w:val="Prrafodelista"/>
              <w:autoSpaceDE w:val="0"/>
              <w:autoSpaceDN w:val="0"/>
              <w:adjustRightInd w:val="0"/>
              <w:rPr>
                <w:rFonts w:ascii="Times New Roman" w:hAnsi="Times New Roman" w:cs="Times New Roman"/>
                <w:color w:val="000000"/>
                <w:sz w:val="24"/>
                <w:szCs w:val="24"/>
              </w:rPr>
            </w:pPr>
            <w:r w:rsidRPr="00676355">
              <w:rPr>
                <w:rFonts w:ascii="Times New Roman" w:hAnsi="Times New Roman" w:cs="Times New Roman"/>
                <w:color w:val="000000"/>
                <w:sz w:val="24"/>
                <w:szCs w:val="24"/>
              </w:rPr>
              <w:t>La asignatura de Química, aporta al perfil del Ingeniero Industrial el reforzamiento y desarrollo de las competencias para identificar propiedades, determinar el manejo y uso de sustancias de importancia industrial, a partir de lo cual el profesional puede tomar decisiones pertinentes ante las situaciones que se presenten en las diversas áreas de las organizaciones o empresas. Las consideraciones para integrar los contenidos asumen criterios de una formación que permite atender la realidad y necesidades de la empresa, gestionando programas que fortalezcan la seguridad e higiene así como el cuidado al medio ambiente.</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26666B0E" w14:textId="77777777" w:rsidR="00676355" w:rsidRDefault="00676355" w:rsidP="00676355">
            <w:pPr>
              <w:pStyle w:val="Prrafodelista"/>
              <w:autoSpaceDE w:val="0"/>
              <w:autoSpaceDN w:val="0"/>
              <w:adjustRightInd w:val="0"/>
              <w:jc w:val="both"/>
              <w:rPr>
                <w:rFonts w:ascii="Times New Roman" w:hAnsi="Times New Roman" w:cs="Times New Roman"/>
                <w:color w:val="000000"/>
                <w:sz w:val="24"/>
                <w:szCs w:val="24"/>
              </w:rPr>
            </w:pPr>
            <w:r w:rsidRPr="00676355">
              <w:rPr>
                <w:rFonts w:ascii="Times New Roman" w:hAnsi="Times New Roman" w:cs="Times New Roman"/>
                <w:color w:val="000000"/>
                <w:sz w:val="24"/>
                <w:szCs w:val="24"/>
              </w:rPr>
              <w:t xml:space="preserve">Al inicio del curso se hace énfasis en el compromiso que debe tener todo profesionista con la selección y el uso eficiente de los materiales, así como con el cuidado al medio ambiente, cumpliendo con la normatividad y disposiciones gubernamentales. El temario agrupa los contenidos en seis unidades siendo: 1. Materia, Estructura y Periodicidad; 2. Enlaces Químicos y el Estado Sólido (Cristalino); 3. Compuestos Inorgánicos y Orgánicos; 4. Reacciones Químicas Inorgánicas; 5. Conceptos Generales de Gases Termoquímica y Electroquímica. En el primer tema se da lugar al manejo de lenguaje químico, se abordan conceptos de materia, sustancias puras, dispersiones o mezclas, caracterización de los estados de agregación, cambios de estado y clasificación de sustancias naturales por semejanzas. En el tema dos se estudian los enlaces químicos, lo que permite formar una gran cantidad de compuestos que usamos en la vida cotidiana. Se incluyen asimismo aspectos de metalurgia en virtud de su uso intensivo en la industria. El tercer tema se dedica a los Compuestos Inorgánicos y Orgánicos, a fin de conocer su clasificación, importancia y aplicaciones industriales. En el quinto tema se estudian las reacciones químicas inorgánicas lo cual permite hacer cálculos estequiométricos que se usan con frecuencia en gran diversidad de tipos de industrias. El siguiente tema, el quinto, está destinado a los conceptos generales de los gases, termoquímica y electroquímica. Se estudian las leyes de los </w:t>
            </w:r>
            <w:r w:rsidRPr="00676355">
              <w:rPr>
                <w:rFonts w:ascii="Times New Roman" w:hAnsi="Times New Roman" w:cs="Times New Roman"/>
                <w:color w:val="000000"/>
                <w:sz w:val="24"/>
                <w:szCs w:val="24"/>
              </w:rPr>
              <w:lastRenderedPageBreak/>
              <w:t>gases y se identifican algunos de los elementos de la tabla periódica que se utilizan en la industria. Asimismo, se analizan los principios termoquímicos y electroquímicos que son utilizados en los procesos industriales. En correspondencia a los niveles de dominio que propone la asignatura de Química, se sugieren las actividades que comprenden la investigación, explicación y análisis, clasificación y la sistematización de los conocimientos básicos de química los cuales se asocian con sugerencias didácticas de transversalidad generando el desarrollo de competencias profesionales, para fomentar, inducir, coordinar y supervisar las actividades de aprendizaje para el desarrollo de las competencias específicas.</w:t>
            </w:r>
          </w:p>
          <w:p w14:paraId="11161919" w14:textId="01CB1A84" w:rsidR="00EB17C1" w:rsidRPr="00676355" w:rsidRDefault="00676355" w:rsidP="00676355">
            <w:pPr>
              <w:pStyle w:val="Prrafodelista"/>
              <w:autoSpaceDE w:val="0"/>
              <w:autoSpaceDN w:val="0"/>
              <w:adjustRightInd w:val="0"/>
              <w:jc w:val="both"/>
              <w:rPr>
                <w:rFonts w:ascii="Times New Roman" w:hAnsi="Times New Roman" w:cs="Times New Roman"/>
                <w:color w:val="000000"/>
                <w:sz w:val="24"/>
                <w:szCs w:val="24"/>
              </w:rPr>
            </w:pPr>
            <w:r w:rsidRPr="00676355">
              <w:rPr>
                <w:rFonts w:ascii="Times New Roman" w:hAnsi="Times New Roman" w:cs="Times New Roman"/>
                <w:color w:val="000000"/>
                <w:sz w:val="24"/>
                <w:szCs w:val="24"/>
              </w:rPr>
              <w:t>El docente enfatiza el desarrollo de las actividades de aprendizaje de esta asignatura, a fin de que ellas refuercen no solamente los aspectos meramente técnicos sino también los formativos, tales como incentivar la curiosidad, el entusiasmo, la puntualidad, la constancia, el interés por mejorar, el respeto y la tolerancia hacia sus compañeros y demás docentes, a sus ideas y enfoques, y considerar también la responsabilidad social y el respeto al medio ambiente.  </w:t>
            </w:r>
          </w:p>
          <w:p w14:paraId="1D42478C" w14:textId="2FC30181" w:rsidR="00777FF4" w:rsidRPr="00676355" w:rsidRDefault="00777FF4" w:rsidP="00676355">
            <w:pPr>
              <w:pStyle w:val="Prrafodelista"/>
              <w:autoSpaceDE w:val="0"/>
              <w:autoSpaceDN w:val="0"/>
              <w:adjustRightInd w:val="0"/>
              <w:jc w:val="both"/>
              <w:rPr>
                <w:rFonts w:ascii="Arial" w:hAnsi="Arial" w:cs="Arial"/>
                <w:color w:val="000000"/>
              </w:rPr>
            </w:pPr>
          </w:p>
        </w:tc>
      </w:tr>
    </w:tbl>
    <w:p w14:paraId="5881B1AC" w14:textId="77777777" w:rsidR="005053AB" w:rsidRPr="00862CFC" w:rsidRDefault="005053AB" w:rsidP="005053AB">
      <w:pPr>
        <w:pStyle w:val="Sinespaciado"/>
        <w:rPr>
          <w:rFonts w:ascii="Arial" w:hAnsi="Arial" w:cs="Arial"/>
          <w:sz w:val="20"/>
          <w:szCs w:val="20"/>
        </w:rPr>
      </w:pPr>
    </w:p>
    <w:p w14:paraId="3B762760" w14:textId="77777777" w:rsidR="00B6755D" w:rsidRDefault="00B6755D" w:rsidP="00B6755D">
      <w:pPr>
        <w:pStyle w:val="Sinespaciado"/>
        <w:ind w:left="720"/>
        <w:rPr>
          <w:rFonts w:ascii="Arial" w:hAnsi="Arial" w:cs="Arial"/>
          <w:b/>
          <w:sz w:val="20"/>
          <w:szCs w:val="20"/>
        </w:rPr>
      </w:pPr>
    </w:p>
    <w:p w14:paraId="56F3AB2A" w14:textId="77777777" w:rsidR="00B6755D" w:rsidRDefault="00B6755D" w:rsidP="00B6755D">
      <w:pPr>
        <w:pStyle w:val="Sinespaciado"/>
        <w:ind w:left="720"/>
        <w:rPr>
          <w:rFonts w:ascii="Arial" w:hAnsi="Arial" w:cs="Arial"/>
          <w:b/>
          <w:sz w:val="20"/>
          <w:szCs w:val="20"/>
        </w:rPr>
      </w:pPr>
    </w:p>
    <w:p w14:paraId="6073EC3E" w14:textId="77777777" w:rsidR="00B6755D" w:rsidRDefault="00B6755D" w:rsidP="00B6755D">
      <w:pPr>
        <w:pStyle w:val="Sinespaciado"/>
        <w:ind w:left="720"/>
        <w:rPr>
          <w:rFonts w:ascii="Arial" w:hAnsi="Arial" w:cs="Arial"/>
          <w:b/>
          <w:sz w:val="20"/>
          <w:szCs w:val="20"/>
        </w:rPr>
      </w:pPr>
    </w:p>
    <w:p w14:paraId="1CD03792" w14:textId="77777777" w:rsidR="00B6755D" w:rsidRDefault="00B6755D" w:rsidP="00B6755D">
      <w:pPr>
        <w:pStyle w:val="Sinespaciado"/>
        <w:ind w:left="720"/>
        <w:rPr>
          <w:rFonts w:ascii="Arial" w:hAnsi="Arial" w:cs="Arial"/>
          <w:b/>
          <w:sz w:val="20"/>
          <w:szCs w:val="20"/>
        </w:rPr>
      </w:pPr>
    </w:p>
    <w:p w14:paraId="58B442BB" w14:textId="77777777" w:rsidR="00B6755D" w:rsidRDefault="00B6755D" w:rsidP="00B6755D">
      <w:pPr>
        <w:pStyle w:val="Sinespaciado"/>
        <w:ind w:left="720"/>
        <w:rPr>
          <w:rFonts w:ascii="Arial" w:hAnsi="Arial" w:cs="Arial"/>
          <w:b/>
          <w:sz w:val="20"/>
          <w:szCs w:val="20"/>
        </w:rPr>
      </w:pPr>
    </w:p>
    <w:p w14:paraId="0D696C09" w14:textId="77777777" w:rsidR="00B6755D" w:rsidRDefault="00B6755D" w:rsidP="00B6755D">
      <w:pPr>
        <w:pStyle w:val="Sinespaciado"/>
        <w:ind w:left="720"/>
        <w:rPr>
          <w:rFonts w:ascii="Arial" w:hAnsi="Arial" w:cs="Arial"/>
          <w:b/>
          <w:sz w:val="20"/>
          <w:szCs w:val="20"/>
        </w:rPr>
      </w:pPr>
    </w:p>
    <w:p w14:paraId="54FEB65A" w14:textId="48129EF8"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0DFC4AAA" w:rsidR="005053AB" w:rsidRPr="00B6755D" w:rsidRDefault="00676355" w:rsidP="009D7838">
            <w:pPr>
              <w:autoSpaceDE w:val="0"/>
              <w:autoSpaceDN w:val="0"/>
              <w:adjustRightInd w:val="0"/>
              <w:ind w:left="596"/>
              <w:rPr>
                <w:rFonts w:ascii="Times New Roman" w:hAnsi="Times New Roman" w:cs="Times New Roman"/>
                <w:sz w:val="24"/>
                <w:szCs w:val="24"/>
              </w:rPr>
            </w:pPr>
            <w:r w:rsidRPr="00676355">
              <w:rPr>
                <w:rFonts w:ascii="Times New Roman" w:hAnsi="Times New Roman" w:cs="Times New Roman"/>
                <w:color w:val="000000"/>
                <w:sz w:val="24"/>
                <w:szCs w:val="24"/>
              </w:rPr>
              <w:t>Adquiere conocimientos básicos sobre la estructura de los compuestos químicos orgánicos e inorgánicos, así como su nomenclatura, propiedades físicas, reactividad, energía y equilibrio, considerando los impactos económico y al medio ambiente, para tomar decisiones que permitan seleccionar materiales industriales, así como asegurar las condiciones de sustentabilidad, higiene y seguridad industrial y la responsabilidad social.</w:t>
            </w:r>
          </w:p>
        </w:tc>
      </w:tr>
    </w:tbl>
    <w:p w14:paraId="6280FF1E" w14:textId="2AFCF4D2" w:rsidR="001B060A" w:rsidRDefault="001B060A" w:rsidP="00B6755D">
      <w:pPr>
        <w:pStyle w:val="Sinespaciado"/>
        <w:rPr>
          <w:rFonts w:ascii="Arial" w:hAnsi="Arial" w:cs="Arial"/>
          <w:b/>
          <w:sz w:val="20"/>
          <w:szCs w:val="20"/>
        </w:rPr>
      </w:pPr>
    </w:p>
    <w:p w14:paraId="7F4F07B0" w14:textId="1C565451" w:rsidR="007C181F" w:rsidRDefault="007C181F" w:rsidP="00B6755D">
      <w:pPr>
        <w:pStyle w:val="Sinespaciado"/>
        <w:rPr>
          <w:rFonts w:ascii="Arial" w:hAnsi="Arial" w:cs="Arial"/>
          <w:b/>
          <w:sz w:val="20"/>
          <w:szCs w:val="20"/>
        </w:rPr>
      </w:pPr>
    </w:p>
    <w:p w14:paraId="36ED5761" w14:textId="6AA09270" w:rsidR="00676355" w:rsidRDefault="00676355" w:rsidP="00B6755D">
      <w:pPr>
        <w:pStyle w:val="Sinespaciado"/>
        <w:rPr>
          <w:rFonts w:ascii="Arial" w:hAnsi="Arial" w:cs="Arial"/>
          <w:b/>
          <w:sz w:val="20"/>
          <w:szCs w:val="20"/>
        </w:rPr>
      </w:pPr>
    </w:p>
    <w:p w14:paraId="2D1ECC13" w14:textId="3F1E8059" w:rsidR="00676355" w:rsidRDefault="00676355" w:rsidP="00B6755D">
      <w:pPr>
        <w:pStyle w:val="Sinespaciado"/>
        <w:rPr>
          <w:rFonts w:ascii="Arial" w:hAnsi="Arial" w:cs="Arial"/>
          <w:b/>
          <w:sz w:val="20"/>
          <w:szCs w:val="20"/>
        </w:rPr>
      </w:pPr>
    </w:p>
    <w:p w14:paraId="102E9E57" w14:textId="2CBBF998" w:rsidR="00676355" w:rsidRDefault="00676355" w:rsidP="00B6755D">
      <w:pPr>
        <w:pStyle w:val="Sinespaciado"/>
        <w:rPr>
          <w:rFonts w:ascii="Arial" w:hAnsi="Arial" w:cs="Arial"/>
          <w:b/>
          <w:sz w:val="20"/>
          <w:szCs w:val="20"/>
        </w:rPr>
      </w:pPr>
    </w:p>
    <w:p w14:paraId="42630127" w14:textId="5F1AEA7B" w:rsidR="00676355" w:rsidRDefault="00676355" w:rsidP="00B6755D">
      <w:pPr>
        <w:pStyle w:val="Sinespaciado"/>
        <w:rPr>
          <w:rFonts w:ascii="Arial" w:hAnsi="Arial" w:cs="Arial"/>
          <w:b/>
          <w:sz w:val="20"/>
          <w:szCs w:val="20"/>
        </w:rPr>
      </w:pPr>
    </w:p>
    <w:p w14:paraId="26A25085" w14:textId="2F526624" w:rsidR="00676355" w:rsidRDefault="00676355" w:rsidP="00B6755D">
      <w:pPr>
        <w:pStyle w:val="Sinespaciado"/>
        <w:rPr>
          <w:rFonts w:ascii="Arial" w:hAnsi="Arial" w:cs="Arial"/>
          <w:b/>
          <w:sz w:val="20"/>
          <w:szCs w:val="20"/>
        </w:rPr>
      </w:pPr>
    </w:p>
    <w:p w14:paraId="07254FFE" w14:textId="3697CB36" w:rsidR="00676355" w:rsidRDefault="00676355" w:rsidP="00B6755D">
      <w:pPr>
        <w:pStyle w:val="Sinespaciado"/>
        <w:rPr>
          <w:rFonts w:ascii="Arial" w:hAnsi="Arial" w:cs="Arial"/>
          <w:b/>
          <w:sz w:val="20"/>
          <w:szCs w:val="20"/>
        </w:rPr>
      </w:pPr>
    </w:p>
    <w:p w14:paraId="785BB28D" w14:textId="7742DBBA" w:rsidR="00676355" w:rsidRDefault="00676355" w:rsidP="00B6755D">
      <w:pPr>
        <w:pStyle w:val="Sinespaciado"/>
        <w:rPr>
          <w:rFonts w:ascii="Arial" w:hAnsi="Arial" w:cs="Arial"/>
          <w:b/>
          <w:sz w:val="20"/>
          <w:szCs w:val="20"/>
        </w:rPr>
      </w:pPr>
    </w:p>
    <w:p w14:paraId="5AF454B2" w14:textId="2908B90C" w:rsidR="00676355" w:rsidRDefault="00676355" w:rsidP="00B6755D">
      <w:pPr>
        <w:pStyle w:val="Sinespaciado"/>
        <w:rPr>
          <w:rFonts w:ascii="Arial" w:hAnsi="Arial" w:cs="Arial"/>
          <w:b/>
          <w:sz w:val="20"/>
          <w:szCs w:val="20"/>
        </w:rPr>
      </w:pPr>
    </w:p>
    <w:p w14:paraId="4EAFBB94" w14:textId="22F49D0C" w:rsidR="00676355" w:rsidRDefault="00676355" w:rsidP="00B6755D">
      <w:pPr>
        <w:pStyle w:val="Sinespaciado"/>
        <w:rPr>
          <w:rFonts w:ascii="Arial" w:hAnsi="Arial" w:cs="Arial"/>
          <w:b/>
          <w:sz w:val="20"/>
          <w:szCs w:val="20"/>
        </w:rPr>
      </w:pPr>
    </w:p>
    <w:p w14:paraId="1D399D98" w14:textId="75BC50DA" w:rsidR="00676355" w:rsidRDefault="00676355" w:rsidP="00B6755D">
      <w:pPr>
        <w:pStyle w:val="Sinespaciado"/>
        <w:rPr>
          <w:rFonts w:ascii="Arial" w:hAnsi="Arial" w:cs="Arial"/>
          <w:b/>
          <w:sz w:val="20"/>
          <w:szCs w:val="20"/>
        </w:rPr>
      </w:pPr>
    </w:p>
    <w:p w14:paraId="5476C284" w14:textId="77777777" w:rsidR="00676355" w:rsidRDefault="00676355" w:rsidP="00B6755D">
      <w:pPr>
        <w:pStyle w:val="Sinespaciado"/>
        <w:rPr>
          <w:rFonts w:ascii="Arial" w:hAnsi="Arial" w:cs="Arial"/>
          <w:b/>
          <w:sz w:val="20"/>
          <w:szCs w:val="20"/>
        </w:rPr>
      </w:pPr>
    </w:p>
    <w:p w14:paraId="14DA8802" w14:textId="39A4B8B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997"/>
        <w:gridCol w:w="2127"/>
        <w:gridCol w:w="1985"/>
        <w:gridCol w:w="5771"/>
      </w:tblGrid>
      <w:tr w:rsidR="005053AB" w:rsidRPr="00862CFC" w14:paraId="1E975FCE" w14:textId="77777777" w:rsidTr="009642EE">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997" w:type="dxa"/>
          </w:tcPr>
          <w:p w14:paraId="3CC0C836" w14:textId="6B4C1D3E" w:rsidR="005053AB" w:rsidRPr="00862CFC" w:rsidRDefault="005053AB" w:rsidP="005053AB">
            <w:pPr>
              <w:pStyle w:val="Sinespaciado"/>
              <w:rPr>
                <w:rFonts w:ascii="Arial" w:hAnsi="Arial" w:cs="Arial"/>
                <w:sz w:val="20"/>
                <w:szCs w:val="20"/>
              </w:rPr>
            </w:pPr>
          </w:p>
        </w:tc>
        <w:tc>
          <w:tcPr>
            <w:tcW w:w="2127" w:type="dxa"/>
            <w:tcBorders>
              <w:bottom w:val="single" w:sz="4" w:space="0" w:color="auto"/>
            </w:tcBorders>
          </w:tcPr>
          <w:p w14:paraId="14B0482F" w14:textId="5AE81552" w:rsidR="005053AB" w:rsidRPr="00FC46DA" w:rsidRDefault="00676355" w:rsidP="00772D32">
            <w:pPr>
              <w:pStyle w:val="Sinespaciado"/>
              <w:jc w:val="center"/>
              <w:rPr>
                <w:rFonts w:ascii="Arial" w:hAnsi="Arial" w:cs="Arial"/>
                <w:sz w:val="20"/>
                <w:szCs w:val="20"/>
              </w:rPr>
            </w:pPr>
            <w:r>
              <w:rPr>
                <w:rFonts w:ascii="Arial" w:hAnsi="Arial" w:cs="Arial"/>
                <w:sz w:val="20"/>
                <w:szCs w:val="20"/>
              </w:rPr>
              <w:t>1</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1B428C47" w:rsidR="005053AB" w:rsidRPr="009642EE" w:rsidRDefault="00676355" w:rsidP="00A00453">
            <w:pPr>
              <w:autoSpaceDE w:val="0"/>
              <w:autoSpaceDN w:val="0"/>
              <w:adjustRightInd w:val="0"/>
              <w:rPr>
                <w:rFonts w:ascii="Times New Roman" w:hAnsi="Times New Roman" w:cs="Times New Roman"/>
                <w:color w:val="000000"/>
                <w:sz w:val="24"/>
                <w:szCs w:val="24"/>
              </w:rPr>
            </w:pPr>
            <w:r w:rsidRPr="00676355">
              <w:rPr>
                <w:rFonts w:ascii="Arial" w:hAnsi="Arial" w:cs="Arial"/>
                <w:color w:val="000000"/>
                <w:sz w:val="20"/>
                <w:szCs w:val="20"/>
              </w:rPr>
              <w:t>Materia, Estructura y Periodicidad</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273C44">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273C44">
        <w:tc>
          <w:tcPr>
            <w:tcW w:w="2599" w:type="dxa"/>
          </w:tcPr>
          <w:p w14:paraId="6A56EBC4" w14:textId="77777777" w:rsidR="00676355" w:rsidRDefault="00676355" w:rsidP="009642EE">
            <w:pPr>
              <w:pStyle w:val="Sinespaciado"/>
              <w:rPr>
                <w:rFonts w:ascii="Arial" w:hAnsi="Arial" w:cs="Arial"/>
                <w:color w:val="000000"/>
                <w:sz w:val="20"/>
                <w:szCs w:val="20"/>
              </w:rPr>
            </w:pPr>
            <w:r w:rsidRPr="00676355">
              <w:rPr>
                <w:rFonts w:ascii="Arial" w:hAnsi="Arial" w:cs="Arial"/>
                <w:color w:val="000000"/>
                <w:sz w:val="20"/>
                <w:szCs w:val="20"/>
              </w:rPr>
              <w:t xml:space="preserve">1.1. Materia: Estructura, composición, estados de agregación y clasificación por propiedades. </w:t>
            </w:r>
          </w:p>
          <w:p w14:paraId="5EAD5962" w14:textId="77777777" w:rsidR="00676355" w:rsidRDefault="00676355" w:rsidP="009642EE">
            <w:pPr>
              <w:pStyle w:val="Sinespaciado"/>
              <w:rPr>
                <w:rFonts w:ascii="Arial" w:hAnsi="Arial" w:cs="Arial"/>
                <w:color w:val="000000"/>
                <w:sz w:val="20"/>
                <w:szCs w:val="20"/>
              </w:rPr>
            </w:pPr>
            <w:r w:rsidRPr="00676355">
              <w:rPr>
                <w:rFonts w:ascii="Arial" w:hAnsi="Arial" w:cs="Arial"/>
                <w:color w:val="000000"/>
                <w:sz w:val="20"/>
                <w:szCs w:val="20"/>
              </w:rPr>
              <w:t xml:space="preserve">1.2. Sustancias puras: elementos y compuestos. 1.3. Dispersiones o mezclas. </w:t>
            </w:r>
          </w:p>
          <w:p w14:paraId="67D566CE" w14:textId="77777777" w:rsidR="00676355" w:rsidRDefault="00676355" w:rsidP="009642EE">
            <w:pPr>
              <w:pStyle w:val="Sinespaciado"/>
              <w:rPr>
                <w:rFonts w:ascii="Arial" w:hAnsi="Arial" w:cs="Arial"/>
                <w:color w:val="000000"/>
                <w:sz w:val="20"/>
                <w:szCs w:val="20"/>
              </w:rPr>
            </w:pPr>
            <w:r w:rsidRPr="00676355">
              <w:rPr>
                <w:rFonts w:ascii="Arial" w:hAnsi="Arial" w:cs="Arial"/>
                <w:color w:val="000000"/>
                <w:sz w:val="20"/>
                <w:szCs w:val="20"/>
              </w:rPr>
              <w:t xml:space="preserve">1.4. Caracterización de los estados de agregación: sólido cristalino, líquido, sólido, vítreo y gel. </w:t>
            </w:r>
          </w:p>
          <w:p w14:paraId="6AD761B7" w14:textId="77777777" w:rsidR="00676355" w:rsidRDefault="00676355" w:rsidP="009642EE">
            <w:pPr>
              <w:pStyle w:val="Sinespaciado"/>
              <w:rPr>
                <w:rFonts w:ascii="Arial" w:hAnsi="Arial" w:cs="Arial"/>
                <w:color w:val="000000"/>
                <w:sz w:val="20"/>
                <w:szCs w:val="20"/>
              </w:rPr>
            </w:pPr>
            <w:r w:rsidRPr="00676355">
              <w:rPr>
                <w:rFonts w:ascii="Arial" w:hAnsi="Arial" w:cs="Arial"/>
                <w:color w:val="000000"/>
                <w:sz w:val="20"/>
                <w:szCs w:val="20"/>
              </w:rPr>
              <w:t xml:space="preserve">1.5. Cambios de estado. 1.6. Clasificación de las sustancias naturales por semejanzas en: propiedades físicas, propiedades químicas. 1.7. Base experimental de la teoría cuántica y estructura atómica. </w:t>
            </w:r>
          </w:p>
          <w:p w14:paraId="642C6D7F" w14:textId="77777777" w:rsidR="00676355" w:rsidRDefault="00676355" w:rsidP="009642EE">
            <w:pPr>
              <w:pStyle w:val="Sinespaciado"/>
              <w:rPr>
                <w:rFonts w:ascii="Arial" w:hAnsi="Arial" w:cs="Arial"/>
                <w:color w:val="000000"/>
                <w:sz w:val="20"/>
                <w:szCs w:val="20"/>
              </w:rPr>
            </w:pPr>
            <w:r w:rsidRPr="00676355">
              <w:rPr>
                <w:rFonts w:ascii="Arial" w:hAnsi="Arial" w:cs="Arial"/>
                <w:color w:val="000000"/>
                <w:sz w:val="20"/>
                <w:szCs w:val="20"/>
              </w:rPr>
              <w:t xml:space="preserve">1.8. Periodicidad química. 1.9. Desarrollo de la tabla periódica moderna. </w:t>
            </w:r>
          </w:p>
          <w:p w14:paraId="0EFDFE30" w14:textId="77777777" w:rsidR="00676355" w:rsidRDefault="00676355" w:rsidP="009642EE">
            <w:pPr>
              <w:pStyle w:val="Sinespaciado"/>
              <w:rPr>
                <w:rFonts w:ascii="Arial" w:hAnsi="Arial" w:cs="Arial"/>
                <w:color w:val="000000"/>
                <w:sz w:val="20"/>
                <w:szCs w:val="20"/>
              </w:rPr>
            </w:pPr>
            <w:r w:rsidRPr="00676355">
              <w:rPr>
                <w:rFonts w:ascii="Arial" w:hAnsi="Arial" w:cs="Arial"/>
                <w:color w:val="000000"/>
                <w:sz w:val="20"/>
                <w:szCs w:val="20"/>
              </w:rPr>
              <w:t xml:space="preserve">1.10. Clasificación periódica de los elementos. </w:t>
            </w:r>
          </w:p>
          <w:p w14:paraId="2BC2AE20" w14:textId="77777777" w:rsidR="00676355" w:rsidRDefault="00676355" w:rsidP="009642EE">
            <w:pPr>
              <w:pStyle w:val="Sinespaciado"/>
              <w:rPr>
                <w:rFonts w:ascii="Arial" w:hAnsi="Arial" w:cs="Arial"/>
                <w:color w:val="000000"/>
                <w:sz w:val="20"/>
                <w:szCs w:val="20"/>
              </w:rPr>
            </w:pPr>
            <w:r w:rsidRPr="00676355">
              <w:rPr>
                <w:rFonts w:ascii="Arial" w:hAnsi="Arial" w:cs="Arial"/>
                <w:color w:val="000000"/>
                <w:sz w:val="20"/>
                <w:szCs w:val="20"/>
              </w:rPr>
              <w:t xml:space="preserve">1.11. Propiedades atómicas y variaciones </w:t>
            </w:r>
            <w:r w:rsidRPr="00676355">
              <w:rPr>
                <w:rFonts w:ascii="Arial" w:hAnsi="Arial" w:cs="Arial"/>
                <w:color w:val="000000"/>
                <w:sz w:val="20"/>
                <w:szCs w:val="20"/>
              </w:rPr>
              <w:lastRenderedPageBreak/>
              <w:t xml:space="preserve">periódicas: carga nuclear efectiva, radio atómico, radio iónico, energía de ionización, afinidad electrónica, electronegatividad. </w:t>
            </w:r>
          </w:p>
          <w:p w14:paraId="6ED640BE" w14:textId="39812DB1" w:rsidR="005053AB" w:rsidRPr="00676355" w:rsidRDefault="00676355" w:rsidP="009642EE">
            <w:pPr>
              <w:pStyle w:val="Sinespaciado"/>
              <w:rPr>
                <w:rFonts w:ascii="Arial" w:hAnsi="Arial" w:cs="Arial"/>
                <w:color w:val="000000"/>
                <w:sz w:val="20"/>
                <w:szCs w:val="20"/>
              </w:rPr>
            </w:pPr>
            <w:r w:rsidRPr="00676355">
              <w:rPr>
                <w:rFonts w:ascii="Arial" w:hAnsi="Arial" w:cs="Arial"/>
                <w:color w:val="000000"/>
                <w:sz w:val="20"/>
                <w:szCs w:val="20"/>
              </w:rPr>
              <w:t>1.12. Propiedades químicas y su variación periódica: tendencias generales y por grupo. 1.13. Elementos de importancia económica, industrial y ambiental en la región o en el país</w:t>
            </w:r>
          </w:p>
        </w:tc>
        <w:tc>
          <w:tcPr>
            <w:tcW w:w="2599" w:type="dxa"/>
          </w:tcPr>
          <w:p w14:paraId="19DCB848" w14:textId="77777777" w:rsidR="00676355" w:rsidRDefault="00FB52F9" w:rsidP="00FB52F9">
            <w:pPr>
              <w:autoSpaceDE w:val="0"/>
              <w:autoSpaceDN w:val="0"/>
              <w:adjustRightInd w:val="0"/>
              <w:ind w:left="121" w:hanging="141"/>
              <w:rPr>
                <w:rFonts w:ascii="Arial" w:hAnsi="Arial" w:cs="Arial"/>
                <w:color w:val="000000"/>
                <w:sz w:val="20"/>
                <w:szCs w:val="20"/>
              </w:rPr>
            </w:pPr>
            <w:r w:rsidRPr="00FB52F9">
              <w:rPr>
                <w:rFonts w:ascii="Arial" w:hAnsi="Arial" w:cs="Arial"/>
                <w:color w:val="000000"/>
                <w:sz w:val="20"/>
                <w:szCs w:val="20"/>
              </w:rPr>
              <w:lastRenderedPageBreak/>
              <w:t xml:space="preserve"> </w:t>
            </w:r>
            <w:r w:rsidR="00676355">
              <w:rPr>
                <w:rFonts w:ascii="Arial" w:hAnsi="Arial" w:cs="Arial"/>
                <w:color w:val="000000"/>
                <w:sz w:val="20"/>
                <w:szCs w:val="20"/>
              </w:rPr>
              <w:t xml:space="preserve">Clasificar sustancias según corresponda en </w:t>
            </w:r>
            <w:r w:rsidR="00676355" w:rsidRPr="00676355">
              <w:rPr>
                <w:rFonts w:ascii="Arial" w:hAnsi="Arial" w:cs="Arial"/>
                <w:color w:val="000000"/>
                <w:sz w:val="20"/>
                <w:szCs w:val="20"/>
              </w:rPr>
              <w:t xml:space="preserve">elementos, compuestos y mezclas. </w:t>
            </w:r>
          </w:p>
          <w:p w14:paraId="3A2EA0A7" w14:textId="77777777" w:rsidR="00676355" w:rsidRDefault="00676355" w:rsidP="00FB52F9">
            <w:pPr>
              <w:autoSpaceDE w:val="0"/>
              <w:autoSpaceDN w:val="0"/>
              <w:adjustRightInd w:val="0"/>
              <w:ind w:left="121" w:hanging="141"/>
              <w:rPr>
                <w:rFonts w:ascii="Arial" w:hAnsi="Arial" w:cs="Arial"/>
                <w:color w:val="000000"/>
                <w:sz w:val="20"/>
                <w:szCs w:val="20"/>
              </w:rPr>
            </w:pPr>
            <w:r w:rsidRPr="00676355">
              <w:rPr>
                <w:rFonts w:ascii="Arial" w:hAnsi="Arial" w:cs="Arial"/>
                <w:color w:val="000000"/>
                <w:sz w:val="20"/>
                <w:szCs w:val="20"/>
              </w:rPr>
              <w:t xml:space="preserve"> Distinguir los estados de agregación y clasificar sustancias con base en sus propiedades físicas y químicas. </w:t>
            </w:r>
          </w:p>
          <w:p w14:paraId="61B189AA" w14:textId="77777777" w:rsidR="00676355" w:rsidRDefault="00676355" w:rsidP="00FB52F9">
            <w:pPr>
              <w:autoSpaceDE w:val="0"/>
              <w:autoSpaceDN w:val="0"/>
              <w:adjustRightInd w:val="0"/>
              <w:ind w:left="121" w:hanging="141"/>
              <w:rPr>
                <w:rFonts w:ascii="Arial" w:hAnsi="Arial" w:cs="Arial"/>
                <w:color w:val="000000"/>
                <w:sz w:val="20"/>
                <w:szCs w:val="20"/>
              </w:rPr>
            </w:pPr>
            <w:r w:rsidRPr="00676355">
              <w:rPr>
                <w:rFonts w:ascii="Arial" w:hAnsi="Arial" w:cs="Arial"/>
                <w:color w:val="000000"/>
                <w:sz w:val="20"/>
                <w:szCs w:val="20"/>
              </w:rPr>
              <w:t xml:space="preserve"> Identificar las aportaciones de diferentes modelos atómicos. </w:t>
            </w:r>
          </w:p>
          <w:p w14:paraId="55EB97EC" w14:textId="77777777" w:rsidR="00676355" w:rsidRDefault="00676355" w:rsidP="00FB52F9">
            <w:pPr>
              <w:autoSpaceDE w:val="0"/>
              <w:autoSpaceDN w:val="0"/>
              <w:adjustRightInd w:val="0"/>
              <w:ind w:left="121" w:hanging="141"/>
              <w:rPr>
                <w:rFonts w:ascii="Arial" w:hAnsi="Arial" w:cs="Arial"/>
                <w:color w:val="000000"/>
                <w:sz w:val="20"/>
                <w:szCs w:val="20"/>
              </w:rPr>
            </w:pPr>
            <w:r w:rsidRPr="00676355">
              <w:rPr>
                <w:rFonts w:ascii="Arial" w:hAnsi="Arial" w:cs="Arial"/>
                <w:color w:val="000000"/>
                <w:sz w:val="20"/>
                <w:szCs w:val="20"/>
              </w:rPr>
              <w:t xml:space="preserve"> Inferir el tipo de cambio energético (emisión – absorción atómica). </w:t>
            </w:r>
          </w:p>
          <w:p w14:paraId="5488435A" w14:textId="77777777" w:rsidR="00676355" w:rsidRDefault="00676355" w:rsidP="00FB52F9">
            <w:pPr>
              <w:autoSpaceDE w:val="0"/>
              <w:autoSpaceDN w:val="0"/>
              <w:adjustRightInd w:val="0"/>
              <w:ind w:left="121" w:hanging="141"/>
              <w:rPr>
                <w:rFonts w:ascii="Arial" w:hAnsi="Arial" w:cs="Arial"/>
                <w:color w:val="000000"/>
                <w:sz w:val="20"/>
                <w:szCs w:val="20"/>
              </w:rPr>
            </w:pPr>
            <w:r w:rsidRPr="00676355">
              <w:rPr>
                <w:rFonts w:ascii="Arial" w:hAnsi="Arial" w:cs="Arial"/>
                <w:color w:val="000000"/>
                <w:sz w:val="20"/>
                <w:szCs w:val="20"/>
              </w:rPr>
              <w:t xml:space="preserve"> Desarrollar la configuración electrónica de diversos elementos químicos. </w:t>
            </w:r>
          </w:p>
          <w:p w14:paraId="6DA19EA6" w14:textId="77777777" w:rsidR="00676355" w:rsidRDefault="00676355" w:rsidP="00FB52F9">
            <w:pPr>
              <w:autoSpaceDE w:val="0"/>
              <w:autoSpaceDN w:val="0"/>
              <w:adjustRightInd w:val="0"/>
              <w:ind w:left="121" w:hanging="141"/>
              <w:rPr>
                <w:rFonts w:ascii="Arial" w:hAnsi="Arial" w:cs="Arial"/>
                <w:color w:val="000000"/>
                <w:sz w:val="20"/>
                <w:szCs w:val="20"/>
              </w:rPr>
            </w:pPr>
            <w:r w:rsidRPr="00676355">
              <w:rPr>
                <w:rFonts w:ascii="Arial" w:hAnsi="Arial" w:cs="Arial"/>
                <w:color w:val="000000"/>
                <w:sz w:val="20"/>
                <w:szCs w:val="20"/>
              </w:rPr>
              <w:t xml:space="preserve"> Interpretar la información contenida en la tabla periódica. </w:t>
            </w:r>
          </w:p>
          <w:p w14:paraId="6565C4CD" w14:textId="77777777" w:rsidR="00676355" w:rsidRDefault="00676355" w:rsidP="00FB52F9">
            <w:pPr>
              <w:autoSpaceDE w:val="0"/>
              <w:autoSpaceDN w:val="0"/>
              <w:adjustRightInd w:val="0"/>
              <w:ind w:left="121" w:hanging="141"/>
              <w:rPr>
                <w:rFonts w:ascii="Arial" w:hAnsi="Arial" w:cs="Arial"/>
                <w:color w:val="000000"/>
                <w:sz w:val="20"/>
                <w:szCs w:val="20"/>
              </w:rPr>
            </w:pPr>
            <w:r w:rsidRPr="00676355">
              <w:rPr>
                <w:rFonts w:ascii="Arial" w:hAnsi="Arial" w:cs="Arial"/>
                <w:color w:val="000000"/>
                <w:sz w:val="20"/>
                <w:szCs w:val="20"/>
              </w:rPr>
              <w:t xml:space="preserve"> Relacionar las propiedades periódicas con el comportamiento de los elementos. </w:t>
            </w:r>
          </w:p>
          <w:p w14:paraId="29B3C389" w14:textId="3C740E9A" w:rsidR="005053AB" w:rsidRPr="00273C44" w:rsidRDefault="00676355" w:rsidP="00FB52F9">
            <w:pPr>
              <w:autoSpaceDE w:val="0"/>
              <w:autoSpaceDN w:val="0"/>
              <w:adjustRightInd w:val="0"/>
              <w:ind w:left="121" w:hanging="141"/>
              <w:rPr>
                <w:rFonts w:ascii="Arial" w:hAnsi="Arial" w:cs="Arial"/>
                <w:color w:val="000000"/>
                <w:sz w:val="20"/>
                <w:szCs w:val="20"/>
              </w:rPr>
            </w:pPr>
            <w:r w:rsidRPr="00676355">
              <w:rPr>
                <w:rFonts w:ascii="Arial" w:hAnsi="Arial" w:cs="Arial"/>
                <w:color w:val="000000"/>
                <w:sz w:val="20"/>
                <w:szCs w:val="20"/>
              </w:rPr>
              <w:t>  Elaborar un mapa conceptual de los temas.</w:t>
            </w:r>
          </w:p>
        </w:tc>
        <w:tc>
          <w:tcPr>
            <w:tcW w:w="2599" w:type="dxa"/>
          </w:tcPr>
          <w:p w14:paraId="272622A2" w14:textId="5A23CCE0" w:rsidR="00705311" w:rsidRDefault="00273C44" w:rsidP="00705311">
            <w:pPr>
              <w:autoSpaceDE w:val="0"/>
              <w:autoSpaceDN w:val="0"/>
              <w:adjustRightInd w:val="0"/>
              <w:rPr>
                <w:rFonts w:ascii="Arial" w:hAnsi="Arial" w:cs="Arial"/>
                <w:color w:val="000000"/>
                <w:sz w:val="20"/>
                <w:szCs w:val="20"/>
              </w:rPr>
            </w:pPr>
            <w:r w:rsidRPr="00273C44">
              <w:rPr>
                <w:rFonts w:ascii="Arial" w:hAnsi="Arial" w:cs="Arial"/>
                <w:color w:val="000000"/>
                <w:sz w:val="20"/>
                <w:szCs w:val="20"/>
              </w:rPr>
              <w:t>-</w:t>
            </w:r>
            <w:r w:rsidR="009D7D1E">
              <w:t xml:space="preserve"> </w:t>
            </w:r>
            <w:r w:rsidR="009D7D1E" w:rsidRPr="009D7D1E">
              <w:rPr>
                <w:rFonts w:ascii="Arial" w:hAnsi="Arial" w:cs="Arial"/>
                <w:color w:val="000000"/>
                <w:sz w:val="20"/>
                <w:szCs w:val="20"/>
              </w:rPr>
              <w:t>Clasifica la materia en sus diferentes estados de acuerdo a sus propiedades físicas y químicas.</w:t>
            </w:r>
          </w:p>
          <w:p w14:paraId="23B40139" w14:textId="2128B4DC" w:rsidR="009D7D1E" w:rsidRPr="009D7D1E" w:rsidRDefault="009D7D1E" w:rsidP="009D7D1E">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w:t>
            </w:r>
            <w:r w:rsidRPr="009D7D1E">
              <w:rPr>
                <w:rFonts w:ascii="Arial" w:hAnsi="Arial" w:cs="Arial"/>
                <w:color w:val="000000"/>
                <w:sz w:val="20"/>
                <w:szCs w:val="20"/>
              </w:rPr>
              <w:t xml:space="preserve">Relaciona y utiliza las bases de la química moderna en su aplicación para el conocimiento de la estructura atómica. </w:t>
            </w:r>
          </w:p>
          <w:p w14:paraId="2A77809F" w14:textId="24B7C4AD" w:rsidR="009D7D1E" w:rsidRDefault="009D7D1E" w:rsidP="009D7D1E">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w:t>
            </w:r>
            <w:r w:rsidRPr="009D7D1E">
              <w:rPr>
                <w:rFonts w:ascii="Arial" w:hAnsi="Arial" w:cs="Arial"/>
                <w:color w:val="000000"/>
                <w:sz w:val="20"/>
                <w:szCs w:val="20"/>
              </w:rPr>
              <w:t>Interpreta la tabla periódica para relacionar sus propiedades con el comportamiento químico e identificar los riesgos asociados con los elementos.</w:t>
            </w:r>
          </w:p>
          <w:p w14:paraId="3900E64F" w14:textId="13E900DF" w:rsidR="009D7D1E" w:rsidRDefault="009D7D1E" w:rsidP="009D7D1E">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w:t>
            </w:r>
            <w:r w:rsidRPr="009D7D1E">
              <w:rPr>
                <w:rFonts w:ascii="Arial" w:hAnsi="Arial" w:cs="Arial"/>
                <w:color w:val="000000"/>
                <w:sz w:val="20"/>
                <w:szCs w:val="20"/>
              </w:rPr>
              <w:t>C</w:t>
            </w:r>
            <w:r>
              <w:rPr>
                <w:rFonts w:ascii="Arial" w:hAnsi="Arial" w:cs="Arial"/>
                <w:color w:val="000000"/>
                <w:sz w:val="20"/>
                <w:szCs w:val="20"/>
              </w:rPr>
              <w:t>apacidad de análisis y síntesis.</w:t>
            </w:r>
          </w:p>
          <w:p w14:paraId="6CD31E8F" w14:textId="24FE9EE2" w:rsidR="009D7D1E" w:rsidRDefault="009D7D1E" w:rsidP="009D7D1E">
            <w:pPr>
              <w:autoSpaceDE w:val="0"/>
              <w:autoSpaceDN w:val="0"/>
              <w:adjustRightInd w:val="0"/>
            </w:pPr>
            <w:r>
              <w:rPr>
                <w:rFonts w:ascii="Arial" w:hAnsi="Arial" w:cs="Arial"/>
                <w:color w:val="000000"/>
                <w:sz w:val="20"/>
                <w:szCs w:val="20"/>
              </w:rPr>
              <w:t xml:space="preserve">- </w:t>
            </w:r>
            <w:r>
              <w:t>Conocimientos básicos de la Química.</w:t>
            </w:r>
          </w:p>
          <w:p w14:paraId="5721F7BA" w14:textId="4581E7C5" w:rsidR="009D7D1E" w:rsidRPr="00273C44" w:rsidRDefault="009D7D1E" w:rsidP="009D7D1E">
            <w:pPr>
              <w:autoSpaceDE w:val="0"/>
              <w:autoSpaceDN w:val="0"/>
              <w:adjustRightInd w:val="0"/>
              <w:rPr>
                <w:rFonts w:ascii="Arial" w:hAnsi="Arial" w:cs="Arial"/>
                <w:color w:val="000000"/>
                <w:sz w:val="20"/>
                <w:szCs w:val="20"/>
              </w:rPr>
            </w:pPr>
            <w:r>
              <w:t xml:space="preserve">- </w:t>
            </w:r>
            <w:r w:rsidRPr="009D7D1E">
              <w:t>Habilidad para buscar y analizar información</w:t>
            </w:r>
            <w:r>
              <w:t xml:space="preserve"> proveniente de fuentes diversas.</w:t>
            </w:r>
          </w:p>
          <w:p w14:paraId="23A5489C" w14:textId="77777777" w:rsidR="00570C13" w:rsidRDefault="009D7D1E" w:rsidP="007C1A5D">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w:t>
            </w:r>
            <w:r w:rsidRPr="009D7D1E">
              <w:rPr>
                <w:rFonts w:ascii="Arial" w:hAnsi="Arial" w:cs="Arial"/>
                <w:color w:val="000000"/>
                <w:sz w:val="20"/>
                <w:szCs w:val="20"/>
              </w:rPr>
              <w:t>Solución de problemas</w:t>
            </w:r>
            <w:r>
              <w:rPr>
                <w:rFonts w:ascii="Arial" w:hAnsi="Arial" w:cs="Arial"/>
                <w:color w:val="000000"/>
                <w:sz w:val="20"/>
                <w:szCs w:val="20"/>
              </w:rPr>
              <w:t>.</w:t>
            </w:r>
          </w:p>
          <w:p w14:paraId="0F88D328" w14:textId="35BBAEDE" w:rsidR="009D7D1E" w:rsidRDefault="009D7D1E" w:rsidP="007C1A5D">
            <w:pPr>
              <w:autoSpaceDE w:val="0"/>
              <w:autoSpaceDN w:val="0"/>
              <w:adjustRightInd w:val="0"/>
              <w:rPr>
                <w:rFonts w:ascii="Arial" w:hAnsi="Arial" w:cs="Arial"/>
                <w:color w:val="000000"/>
                <w:sz w:val="20"/>
                <w:szCs w:val="20"/>
              </w:rPr>
            </w:pPr>
            <w:r>
              <w:rPr>
                <w:rFonts w:ascii="Arial" w:hAnsi="Arial" w:cs="Arial"/>
                <w:color w:val="000000"/>
                <w:sz w:val="20"/>
                <w:szCs w:val="20"/>
              </w:rPr>
              <w:t>-</w:t>
            </w:r>
            <w:r>
              <w:t xml:space="preserve"> </w:t>
            </w:r>
            <w:r w:rsidRPr="009D7D1E">
              <w:rPr>
                <w:rFonts w:ascii="Arial" w:hAnsi="Arial" w:cs="Arial"/>
                <w:color w:val="000000"/>
                <w:sz w:val="20"/>
                <w:szCs w:val="20"/>
              </w:rPr>
              <w:t>Trabajo en equipo</w:t>
            </w:r>
            <w:r>
              <w:rPr>
                <w:rFonts w:ascii="Arial" w:hAnsi="Arial" w:cs="Arial"/>
                <w:color w:val="000000"/>
                <w:sz w:val="20"/>
                <w:szCs w:val="20"/>
              </w:rPr>
              <w:t>.</w:t>
            </w:r>
          </w:p>
          <w:p w14:paraId="7C304D4A" w14:textId="5E5B821D" w:rsidR="009D7D1E" w:rsidRDefault="009D7D1E" w:rsidP="007C1A5D">
            <w:pPr>
              <w:autoSpaceDE w:val="0"/>
              <w:autoSpaceDN w:val="0"/>
              <w:adjustRightInd w:val="0"/>
              <w:rPr>
                <w:rFonts w:ascii="Arial" w:hAnsi="Arial" w:cs="Arial"/>
                <w:color w:val="000000"/>
                <w:sz w:val="20"/>
                <w:szCs w:val="20"/>
              </w:rPr>
            </w:pPr>
            <w:r>
              <w:lastRenderedPageBreak/>
              <w:t>-Habilidad de investigación</w:t>
            </w:r>
          </w:p>
          <w:p w14:paraId="23B19B6C" w14:textId="4427CA1F" w:rsidR="009D7D1E" w:rsidRPr="00273C44" w:rsidRDefault="009D7D1E" w:rsidP="007C1A5D">
            <w:pPr>
              <w:autoSpaceDE w:val="0"/>
              <w:autoSpaceDN w:val="0"/>
              <w:adjustRightInd w:val="0"/>
              <w:rPr>
                <w:rFonts w:ascii="Arial" w:hAnsi="Arial" w:cs="Arial"/>
                <w:color w:val="000000"/>
                <w:sz w:val="20"/>
                <w:szCs w:val="20"/>
              </w:rPr>
            </w:pPr>
          </w:p>
        </w:tc>
        <w:tc>
          <w:tcPr>
            <w:tcW w:w="2599" w:type="dxa"/>
          </w:tcPr>
          <w:p w14:paraId="20F0825F" w14:textId="77777777" w:rsidR="00676355" w:rsidRDefault="00676355" w:rsidP="009642EE">
            <w:pPr>
              <w:autoSpaceDE w:val="0"/>
              <w:autoSpaceDN w:val="0"/>
              <w:adjustRightInd w:val="0"/>
              <w:rPr>
                <w:rFonts w:ascii="Arial" w:hAnsi="Arial" w:cs="Arial"/>
                <w:color w:val="000000"/>
                <w:sz w:val="20"/>
                <w:szCs w:val="20"/>
              </w:rPr>
            </w:pPr>
            <w:r w:rsidRPr="00676355">
              <w:rPr>
                <w:rFonts w:ascii="Arial" w:hAnsi="Arial" w:cs="Arial"/>
                <w:color w:val="000000"/>
                <w:sz w:val="20"/>
                <w:szCs w:val="20"/>
              </w:rPr>
              <w:lastRenderedPageBreak/>
              <w:t xml:space="preserve"> Capacidad de análisis y síntesis. </w:t>
            </w:r>
          </w:p>
          <w:p w14:paraId="7DE2AD78" w14:textId="77777777" w:rsidR="00676355" w:rsidRDefault="00676355" w:rsidP="009642EE">
            <w:pPr>
              <w:autoSpaceDE w:val="0"/>
              <w:autoSpaceDN w:val="0"/>
              <w:adjustRightInd w:val="0"/>
              <w:rPr>
                <w:rFonts w:ascii="Arial" w:hAnsi="Arial" w:cs="Arial"/>
                <w:color w:val="000000"/>
                <w:sz w:val="20"/>
                <w:szCs w:val="20"/>
              </w:rPr>
            </w:pPr>
            <w:r w:rsidRPr="00676355">
              <w:rPr>
                <w:rFonts w:ascii="Arial" w:hAnsi="Arial" w:cs="Arial"/>
                <w:color w:val="000000"/>
                <w:sz w:val="20"/>
                <w:szCs w:val="20"/>
              </w:rPr>
              <w:t xml:space="preserve"> Conocimientos básicos de la Química. </w:t>
            </w:r>
          </w:p>
          <w:p w14:paraId="4319C853" w14:textId="611BADAD" w:rsidR="005053AB" w:rsidRDefault="00676355" w:rsidP="009642EE">
            <w:pPr>
              <w:autoSpaceDE w:val="0"/>
              <w:autoSpaceDN w:val="0"/>
              <w:adjustRightInd w:val="0"/>
              <w:rPr>
                <w:rFonts w:ascii="Arial" w:hAnsi="Arial" w:cs="Arial"/>
                <w:color w:val="000000"/>
                <w:sz w:val="20"/>
                <w:szCs w:val="20"/>
              </w:rPr>
            </w:pPr>
            <w:r w:rsidRPr="00676355">
              <w:rPr>
                <w:rFonts w:ascii="Arial" w:hAnsi="Arial" w:cs="Arial"/>
                <w:color w:val="000000"/>
                <w:sz w:val="20"/>
                <w:szCs w:val="20"/>
              </w:rPr>
              <w:t> Habilidad para buscar y analizar información proveniente de fuentes diversas.</w:t>
            </w:r>
          </w:p>
          <w:p w14:paraId="10EC6EBE" w14:textId="77777777" w:rsidR="00676355" w:rsidRDefault="00676355" w:rsidP="009642EE">
            <w:pPr>
              <w:autoSpaceDE w:val="0"/>
              <w:autoSpaceDN w:val="0"/>
              <w:adjustRightInd w:val="0"/>
              <w:rPr>
                <w:rFonts w:ascii="Arial" w:hAnsi="Arial" w:cs="Arial"/>
                <w:color w:val="000000"/>
                <w:sz w:val="20"/>
                <w:szCs w:val="20"/>
              </w:rPr>
            </w:pPr>
            <w:r w:rsidRPr="00676355">
              <w:rPr>
                <w:rFonts w:ascii="Arial" w:hAnsi="Arial" w:cs="Arial"/>
                <w:color w:val="000000"/>
                <w:sz w:val="20"/>
                <w:szCs w:val="20"/>
              </w:rPr>
              <w:t xml:space="preserve"> Solución de problemas. </w:t>
            </w:r>
            <w:r w:rsidRPr="00676355">
              <w:rPr>
                <w:rFonts w:ascii="Arial" w:hAnsi="Arial" w:cs="Arial"/>
                <w:color w:val="000000"/>
                <w:sz w:val="20"/>
                <w:szCs w:val="20"/>
              </w:rPr>
              <w:t xml:space="preserve"> Trabajo en equipo. </w:t>
            </w:r>
          </w:p>
          <w:p w14:paraId="3B81E98E" w14:textId="5FDBDE4F" w:rsidR="00676355" w:rsidRPr="00273C44" w:rsidRDefault="00676355" w:rsidP="009642EE">
            <w:pPr>
              <w:autoSpaceDE w:val="0"/>
              <w:autoSpaceDN w:val="0"/>
              <w:adjustRightInd w:val="0"/>
              <w:rPr>
                <w:rFonts w:ascii="Arial" w:hAnsi="Arial" w:cs="Arial"/>
                <w:color w:val="000000"/>
                <w:sz w:val="20"/>
                <w:szCs w:val="20"/>
              </w:rPr>
            </w:pPr>
            <w:r w:rsidRPr="00676355">
              <w:rPr>
                <w:rFonts w:ascii="Arial" w:hAnsi="Arial" w:cs="Arial"/>
                <w:color w:val="000000"/>
                <w:sz w:val="20"/>
                <w:szCs w:val="20"/>
              </w:rPr>
              <w:t> Habilidad de investigación.</w:t>
            </w:r>
          </w:p>
        </w:tc>
        <w:tc>
          <w:tcPr>
            <w:tcW w:w="2600" w:type="dxa"/>
          </w:tcPr>
          <w:p w14:paraId="57198BE6" w14:textId="665B3964" w:rsidR="005053AB" w:rsidRPr="00273C44" w:rsidRDefault="00BD3F6D" w:rsidP="00BF394F">
            <w:pPr>
              <w:pStyle w:val="Sinespaciado"/>
              <w:jc w:val="center"/>
              <w:rPr>
                <w:rFonts w:ascii="Arial" w:hAnsi="Arial" w:cs="Arial"/>
                <w:sz w:val="20"/>
                <w:szCs w:val="20"/>
              </w:rPr>
            </w:pPr>
            <w:r>
              <w:rPr>
                <w:rFonts w:ascii="Arial" w:hAnsi="Arial" w:cs="Arial"/>
                <w:sz w:val="20"/>
                <w:szCs w:val="20"/>
              </w:rPr>
              <w:t>2 – 2 - 4</w:t>
            </w:r>
          </w:p>
        </w:tc>
      </w:tr>
    </w:tbl>
    <w:p w14:paraId="680DFEE1" w14:textId="64121D7F" w:rsidR="00865C4A" w:rsidRDefault="00865C4A" w:rsidP="005053AB">
      <w:pPr>
        <w:pStyle w:val="Sinespaciado"/>
        <w:rPr>
          <w:rFonts w:ascii="Arial" w:hAnsi="Arial" w:cs="Arial"/>
          <w:sz w:val="20"/>
          <w:szCs w:val="20"/>
        </w:rPr>
      </w:pP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5C561FD9" w:rsidR="005053AB" w:rsidRPr="00862CFC" w:rsidRDefault="0056076E" w:rsidP="005053AB">
            <w:pPr>
              <w:pStyle w:val="Sinespaciado"/>
              <w:rPr>
                <w:rFonts w:ascii="Arial" w:hAnsi="Arial" w:cs="Arial"/>
                <w:sz w:val="20"/>
                <w:szCs w:val="20"/>
              </w:rPr>
            </w:pPr>
            <w:r>
              <w:rPr>
                <w:rFonts w:ascii="Arial" w:hAnsi="Arial" w:cs="Arial"/>
                <w:sz w:val="20"/>
                <w:szCs w:val="20"/>
              </w:rPr>
              <w:t>Indicadores de Alcance</w:t>
            </w:r>
          </w:p>
        </w:tc>
        <w:tc>
          <w:tcPr>
            <w:tcW w:w="6498" w:type="dxa"/>
          </w:tcPr>
          <w:p w14:paraId="586B0690" w14:textId="2D0DE0E9" w:rsidR="005053AB" w:rsidRPr="00862CFC" w:rsidRDefault="0056076E" w:rsidP="005053AB">
            <w:pPr>
              <w:pStyle w:val="Sinespaciado"/>
              <w:rPr>
                <w:rFonts w:ascii="Arial" w:hAnsi="Arial" w:cs="Arial"/>
                <w:sz w:val="20"/>
                <w:szCs w:val="20"/>
              </w:rPr>
            </w:pPr>
            <w:r>
              <w:rPr>
                <w:rFonts w:ascii="Arial" w:hAnsi="Arial" w:cs="Arial"/>
                <w:sz w:val="20"/>
                <w:szCs w:val="20"/>
              </w:rPr>
              <w:t>Valor de Indicador</w:t>
            </w:r>
          </w:p>
        </w:tc>
      </w:tr>
      <w:tr w:rsidR="005053AB" w:rsidRPr="00862CFC" w14:paraId="73C917D9" w14:textId="77777777" w:rsidTr="005053AB">
        <w:tc>
          <w:tcPr>
            <w:tcW w:w="6498" w:type="dxa"/>
          </w:tcPr>
          <w:p w14:paraId="3C31DC2B" w14:textId="63A0311C" w:rsidR="005053AB" w:rsidRPr="00233468" w:rsidRDefault="008B6E4A" w:rsidP="008B6E4A">
            <w:pPr>
              <w:pStyle w:val="Default"/>
              <w:numPr>
                <w:ilvl w:val="0"/>
                <w:numId w:val="15"/>
              </w:numPr>
              <w:rPr>
                <w:sz w:val="20"/>
                <w:szCs w:val="20"/>
              </w:rPr>
            </w:pPr>
            <w:r>
              <w:rPr>
                <w:sz w:val="20"/>
                <w:szCs w:val="20"/>
              </w:rPr>
              <w:t xml:space="preserve">Conoce e identifica </w:t>
            </w:r>
            <w:r w:rsidR="000E30A4">
              <w:rPr>
                <w:sz w:val="20"/>
                <w:szCs w:val="20"/>
              </w:rPr>
              <w:t>las generalidades sobre desarrollo sustentable</w:t>
            </w:r>
          </w:p>
        </w:tc>
        <w:tc>
          <w:tcPr>
            <w:tcW w:w="6498" w:type="dxa"/>
          </w:tcPr>
          <w:p w14:paraId="1E770817" w14:textId="7FA756B8" w:rsidR="000300FF" w:rsidRPr="00862CFC" w:rsidRDefault="006912D6" w:rsidP="005053AB">
            <w:pPr>
              <w:pStyle w:val="Sinespaciado"/>
              <w:rPr>
                <w:rFonts w:ascii="Arial" w:hAnsi="Arial" w:cs="Arial"/>
                <w:sz w:val="20"/>
                <w:szCs w:val="20"/>
              </w:rPr>
            </w:pPr>
            <w:r>
              <w:rPr>
                <w:rFonts w:ascii="Arial" w:hAnsi="Arial" w:cs="Arial"/>
                <w:sz w:val="20"/>
                <w:szCs w:val="20"/>
              </w:rPr>
              <w:t>5</w:t>
            </w:r>
            <w:r w:rsidR="008B6E4A">
              <w:rPr>
                <w:rFonts w:ascii="Arial" w:hAnsi="Arial" w:cs="Arial"/>
                <w:sz w:val="20"/>
                <w:szCs w:val="20"/>
              </w:rPr>
              <w:t>0%</w:t>
            </w:r>
          </w:p>
        </w:tc>
      </w:tr>
      <w:tr w:rsidR="00DE26A7" w:rsidRPr="00862CFC" w14:paraId="7AE34E6B" w14:textId="77777777" w:rsidTr="005053AB">
        <w:tc>
          <w:tcPr>
            <w:tcW w:w="6498" w:type="dxa"/>
          </w:tcPr>
          <w:p w14:paraId="4457C936" w14:textId="35E12C16" w:rsidR="008B6E4A" w:rsidRPr="008B6E4A" w:rsidRDefault="006912D6" w:rsidP="008B6E4A">
            <w:pPr>
              <w:pStyle w:val="Default"/>
              <w:numPr>
                <w:ilvl w:val="0"/>
                <w:numId w:val="15"/>
              </w:numPr>
              <w:rPr>
                <w:sz w:val="20"/>
                <w:szCs w:val="20"/>
              </w:rPr>
            </w:pPr>
            <w:r>
              <w:rPr>
                <w:sz w:val="20"/>
                <w:szCs w:val="20"/>
              </w:rPr>
              <w:t>Participación en análisis y síntesis de temas investigados. Aplicar los conocimientos adquiridos</w:t>
            </w:r>
          </w:p>
        </w:tc>
        <w:tc>
          <w:tcPr>
            <w:tcW w:w="6498" w:type="dxa"/>
          </w:tcPr>
          <w:p w14:paraId="76CEE991" w14:textId="457FFFF7" w:rsidR="00DE26A7" w:rsidRPr="00862CFC" w:rsidRDefault="00283F2F" w:rsidP="005053AB">
            <w:pPr>
              <w:pStyle w:val="Sinespaciado"/>
              <w:rPr>
                <w:rFonts w:ascii="Arial" w:hAnsi="Arial" w:cs="Arial"/>
                <w:sz w:val="20"/>
                <w:szCs w:val="20"/>
              </w:rPr>
            </w:pPr>
            <w:r>
              <w:rPr>
                <w:rFonts w:ascii="Arial" w:hAnsi="Arial" w:cs="Arial"/>
                <w:sz w:val="20"/>
                <w:szCs w:val="20"/>
              </w:rPr>
              <w:t>3</w:t>
            </w:r>
            <w:r w:rsidR="008B6E4A">
              <w:rPr>
                <w:rFonts w:ascii="Arial" w:hAnsi="Arial" w:cs="Arial"/>
                <w:sz w:val="20"/>
                <w:szCs w:val="20"/>
              </w:rPr>
              <w:t>0%</w:t>
            </w:r>
          </w:p>
        </w:tc>
      </w:tr>
      <w:tr w:rsidR="00DE26A7" w:rsidRPr="00862CFC" w14:paraId="01F477F1" w14:textId="77777777" w:rsidTr="005053AB">
        <w:tc>
          <w:tcPr>
            <w:tcW w:w="6498" w:type="dxa"/>
          </w:tcPr>
          <w:p w14:paraId="4E13977A" w14:textId="0934C02B" w:rsidR="00DE26A7" w:rsidRPr="00233468" w:rsidRDefault="008B6E4A" w:rsidP="008B6E4A">
            <w:pPr>
              <w:pStyle w:val="Default"/>
              <w:numPr>
                <w:ilvl w:val="0"/>
                <w:numId w:val="15"/>
              </w:numPr>
              <w:rPr>
                <w:sz w:val="20"/>
                <w:szCs w:val="20"/>
              </w:rPr>
            </w:pPr>
            <w:r>
              <w:rPr>
                <w:sz w:val="20"/>
                <w:szCs w:val="20"/>
              </w:rPr>
              <w:t>Utiliza las herramientas tecnológicas en la presentación de las investigaciones</w:t>
            </w:r>
          </w:p>
        </w:tc>
        <w:tc>
          <w:tcPr>
            <w:tcW w:w="6498" w:type="dxa"/>
          </w:tcPr>
          <w:p w14:paraId="60A70194" w14:textId="049E5DFE" w:rsidR="00DE26A7" w:rsidRPr="00862CFC" w:rsidRDefault="006912D6" w:rsidP="005053AB">
            <w:pPr>
              <w:pStyle w:val="Sinespaciado"/>
              <w:rPr>
                <w:rFonts w:ascii="Arial" w:hAnsi="Arial" w:cs="Arial"/>
                <w:sz w:val="20"/>
                <w:szCs w:val="20"/>
              </w:rPr>
            </w:pPr>
            <w:r>
              <w:rPr>
                <w:rFonts w:ascii="Arial" w:hAnsi="Arial" w:cs="Arial"/>
                <w:sz w:val="20"/>
                <w:szCs w:val="20"/>
              </w:rPr>
              <w:t>2</w:t>
            </w:r>
            <w:r w:rsidR="008B6E4A">
              <w:rPr>
                <w:rFonts w:ascii="Arial" w:hAnsi="Arial" w:cs="Arial"/>
                <w:sz w:val="20"/>
                <w:szCs w:val="20"/>
              </w:rPr>
              <w:t>0%</w:t>
            </w:r>
          </w:p>
        </w:tc>
      </w:tr>
    </w:tbl>
    <w:p w14:paraId="1C82FCF5" w14:textId="77777777" w:rsidR="005053AB" w:rsidRPr="00862CFC" w:rsidRDefault="005053AB" w:rsidP="005053AB">
      <w:pPr>
        <w:pStyle w:val="Sinespaciado"/>
        <w:rPr>
          <w:rFonts w:ascii="Arial" w:hAnsi="Arial" w:cs="Arial"/>
          <w:sz w:val="20"/>
          <w:szCs w:val="20"/>
        </w:rPr>
      </w:pPr>
    </w:p>
    <w:p w14:paraId="23720B1F" w14:textId="1D8A333C" w:rsidR="005053AB" w:rsidRPr="00862CFC" w:rsidRDefault="00206F1D" w:rsidP="005053AB">
      <w:pPr>
        <w:pStyle w:val="Sinespaciado"/>
        <w:rPr>
          <w:rFonts w:ascii="Arial" w:hAnsi="Arial" w:cs="Arial"/>
          <w:sz w:val="20"/>
          <w:szCs w:val="20"/>
        </w:rPr>
      </w:pPr>
      <w:r w:rsidRPr="00862CFC">
        <w:rPr>
          <w:rFonts w:ascii="Arial" w:hAnsi="Arial" w:cs="Arial"/>
          <w:sz w:val="20"/>
          <w:szCs w:val="20"/>
        </w:rPr>
        <w:t xml:space="preserve">Niveles de </w:t>
      </w:r>
      <w:r w:rsidR="0056076E">
        <w:rPr>
          <w:rFonts w:ascii="Arial" w:hAnsi="Arial" w:cs="Arial"/>
          <w:sz w:val="20"/>
          <w:szCs w:val="20"/>
        </w:rPr>
        <w:t>desempeño</w:t>
      </w:r>
      <w:r w:rsidRPr="00862CFC">
        <w:rPr>
          <w:rFonts w:ascii="Arial" w:hAnsi="Arial" w:cs="Arial"/>
          <w:sz w:val="20"/>
          <w:szCs w:val="20"/>
        </w:rPr>
        <w:t>:</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2416"/>
        <w:gridCol w:w="4082"/>
        <w:gridCol w:w="3249"/>
      </w:tblGrid>
      <w:tr w:rsidR="00206F1D" w:rsidRPr="00862CFC" w14:paraId="08BE45C6" w14:textId="77777777" w:rsidTr="001B060A">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2416"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4082"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1B060A">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2416"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4082" w:type="dxa"/>
          </w:tcPr>
          <w:p w14:paraId="3A6AE859" w14:textId="33DDE0E1" w:rsidR="00206F1D" w:rsidRPr="00862CFC" w:rsidRDefault="00283F2F" w:rsidP="00233468">
            <w:pPr>
              <w:pStyle w:val="Sinespaciado"/>
              <w:rPr>
                <w:rFonts w:ascii="Arial" w:hAnsi="Arial" w:cs="Arial"/>
                <w:sz w:val="20"/>
                <w:szCs w:val="20"/>
              </w:rPr>
            </w:pPr>
            <w:r>
              <w:rPr>
                <w:rFonts w:ascii="Arial" w:hAnsi="Arial" w:cs="Arial"/>
                <w:sz w:val="20"/>
                <w:szCs w:val="20"/>
              </w:rPr>
              <w:t>Cumplir con el total de los indicadores</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1B060A">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2416"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4082" w:type="dxa"/>
          </w:tcPr>
          <w:p w14:paraId="57A27A2B" w14:textId="08A16E19" w:rsidR="00206F1D" w:rsidRPr="00862CFC" w:rsidRDefault="00283F2F" w:rsidP="00233468">
            <w:pPr>
              <w:pStyle w:val="Sinespaciado"/>
              <w:rPr>
                <w:rFonts w:ascii="Arial" w:hAnsi="Arial" w:cs="Arial"/>
                <w:sz w:val="20"/>
                <w:szCs w:val="20"/>
              </w:rPr>
            </w:pPr>
            <w:r>
              <w:rPr>
                <w:rFonts w:ascii="Arial" w:hAnsi="Arial" w:cs="Arial"/>
                <w:sz w:val="20"/>
                <w:szCs w:val="20"/>
              </w:rPr>
              <w:t>Cumplir con A y B, y parcialmente con C</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1B060A">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2416"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4082" w:type="dxa"/>
          </w:tcPr>
          <w:p w14:paraId="359A20CF" w14:textId="392083FB" w:rsidR="000300FF" w:rsidRPr="00862CFC" w:rsidRDefault="00283F2F" w:rsidP="000300FF">
            <w:pPr>
              <w:pStyle w:val="Sinespaciado"/>
              <w:rPr>
                <w:rFonts w:ascii="Arial" w:hAnsi="Arial" w:cs="Arial"/>
                <w:sz w:val="20"/>
                <w:szCs w:val="20"/>
              </w:rPr>
            </w:pPr>
            <w:r>
              <w:rPr>
                <w:rFonts w:ascii="Arial" w:hAnsi="Arial" w:cs="Arial"/>
                <w:sz w:val="20"/>
                <w:szCs w:val="20"/>
              </w:rPr>
              <w:t>Cumplir con A y C y parcialmente con B</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1B060A">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2416"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4082" w:type="dxa"/>
          </w:tcPr>
          <w:p w14:paraId="70C2BBCB" w14:textId="098F3D4D" w:rsidR="000300FF" w:rsidRPr="00862CFC" w:rsidRDefault="00283F2F" w:rsidP="000300FF">
            <w:pPr>
              <w:pStyle w:val="Sinespaciado"/>
              <w:rPr>
                <w:rFonts w:ascii="Arial" w:hAnsi="Arial" w:cs="Arial"/>
                <w:sz w:val="20"/>
                <w:szCs w:val="20"/>
              </w:rPr>
            </w:pPr>
            <w:r>
              <w:rPr>
                <w:rFonts w:ascii="Arial" w:hAnsi="Arial" w:cs="Arial"/>
                <w:sz w:val="20"/>
                <w:szCs w:val="20"/>
              </w:rPr>
              <w:t>Cumplir con A y B</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1B060A">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2416"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4082" w:type="dxa"/>
          </w:tcPr>
          <w:p w14:paraId="2143B772" w14:textId="28EA6B78" w:rsidR="000300FF" w:rsidRPr="00862CFC" w:rsidRDefault="00283F2F" w:rsidP="000300FF">
            <w:pPr>
              <w:pStyle w:val="Sinespaciado"/>
              <w:rPr>
                <w:rFonts w:ascii="Arial" w:hAnsi="Arial" w:cs="Arial"/>
                <w:sz w:val="20"/>
                <w:szCs w:val="20"/>
              </w:rPr>
            </w:pPr>
            <w:r>
              <w:rPr>
                <w:rFonts w:ascii="Arial" w:hAnsi="Arial" w:cs="Arial"/>
                <w:sz w:val="20"/>
                <w:szCs w:val="20"/>
              </w:rPr>
              <w:t>No cumplir con el indicador A</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1D128FA3" w:rsidR="005053AB" w:rsidRPr="00862CFC" w:rsidRDefault="0056076E" w:rsidP="005053AB">
      <w:pPr>
        <w:pStyle w:val="Sinespaciado"/>
        <w:rPr>
          <w:rFonts w:ascii="Arial" w:hAnsi="Arial" w:cs="Arial"/>
          <w:sz w:val="20"/>
          <w:szCs w:val="20"/>
        </w:rPr>
      </w:pPr>
      <w:r>
        <w:rPr>
          <w:rFonts w:ascii="Arial" w:hAnsi="Arial" w:cs="Arial"/>
          <w:sz w:val="20"/>
          <w:szCs w:val="20"/>
        </w:rPr>
        <w:t>Matriz de Evaluación</w:t>
      </w:r>
      <w:r w:rsidR="00206F1D" w:rsidRPr="00862CFC">
        <w:rPr>
          <w:rFonts w:ascii="Arial" w:hAnsi="Arial" w:cs="Arial"/>
          <w:sz w:val="20"/>
          <w:szCs w:val="20"/>
        </w:rPr>
        <w:t>:</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1B060A">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14:paraId="3CD3FD20" w14:textId="6EBFFB7A" w:rsidR="00055465" w:rsidRPr="00106009" w:rsidRDefault="00283F2F" w:rsidP="001B060A">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Escrito</w:t>
            </w:r>
          </w:p>
        </w:tc>
        <w:tc>
          <w:tcPr>
            <w:tcW w:w="851" w:type="dxa"/>
            <w:tcBorders>
              <w:top w:val="nil"/>
              <w:left w:val="nil"/>
              <w:bottom w:val="single" w:sz="4" w:space="0" w:color="auto"/>
              <w:right w:val="single" w:sz="4" w:space="0" w:color="auto"/>
            </w:tcBorders>
            <w:shd w:val="clear" w:color="auto" w:fill="auto"/>
            <w:noWrap/>
            <w:vAlign w:val="center"/>
          </w:tcPr>
          <w:p w14:paraId="419566F1" w14:textId="64DE027C" w:rsidR="00055465" w:rsidRPr="00106009" w:rsidRDefault="00535B4C" w:rsidP="001B060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70</w:t>
            </w:r>
          </w:p>
        </w:tc>
        <w:tc>
          <w:tcPr>
            <w:tcW w:w="992" w:type="dxa"/>
            <w:tcBorders>
              <w:top w:val="nil"/>
              <w:left w:val="nil"/>
              <w:bottom w:val="single" w:sz="4" w:space="0" w:color="auto"/>
              <w:right w:val="single" w:sz="4" w:space="0" w:color="auto"/>
            </w:tcBorders>
            <w:shd w:val="clear" w:color="auto" w:fill="auto"/>
            <w:noWrap/>
            <w:vAlign w:val="center"/>
          </w:tcPr>
          <w:p w14:paraId="5B48C130" w14:textId="3C4AB461" w:rsidR="00055465" w:rsidRPr="00106009" w:rsidRDefault="00535B4C" w:rsidP="001B060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70</w:t>
            </w:r>
            <w:r w:rsidR="00283F2F">
              <w:rPr>
                <w:rFonts w:ascii="Arial" w:eastAsia="Times New Roman" w:hAnsi="Arial" w:cs="Arial"/>
                <w:color w:val="000000"/>
                <w:sz w:val="20"/>
                <w:szCs w:val="20"/>
                <w:lang w:eastAsia="es-MX"/>
              </w:rPr>
              <w:t>%</w:t>
            </w:r>
          </w:p>
        </w:tc>
        <w:tc>
          <w:tcPr>
            <w:tcW w:w="851" w:type="dxa"/>
            <w:tcBorders>
              <w:top w:val="nil"/>
              <w:left w:val="nil"/>
              <w:bottom w:val="single" w:sz="4" w:space="0" w:color="auto"/>
              <w:right w:val="single" w:sz="4" w:space="0" w:color="auto"/>
            </w:tcBorders>
            <w:shd w:val="clear" w:color="auto" w:fill="auto"/>
            <w:noWrap/>
            <w:vAlign w:val="bottom"/>
          </w:tcPr>
          <w:p w14:paraId="75DEB8E9" w14:textId="3E7D8CC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6283E495" w:rsidR="00055465" w:rsidRPr="00106009" w:rsidRDefault="00283F2F" w:rsidP="00283F2F">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Debe conocer los conceptos y definiciones de por lo menos el 70% de los reactivos del examen escrito</w:t>
            </w:r>
          </w:p>
        </w:tc>
      </w:tr>
      <w:tr w:rsidR="00055465" w:rsidRPr="00862CFC" w14:paraId="2E9DED6C" w14:textId="77777777" w:rsidTr="001B060A">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14:paraId="532D96EB" w14:textId="26EA5E17" w:rsidR="00055465" w:rsidRPr="00862CFC" w:rsidRDefault="007978C7" w:rsidP="001B060A">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Desarrollar una propuesta d</w:t>
            </w:r>
            <w:r w:rsidR="00535B4C">
              <w:rPr>
                <w:rFonts w:ascii="Arial" w:eastAsia="Times New Roman" w:hAnsi="Arial" w:cs="Arial"/>
                <w:color w:val="000000"/>
                <w:sz w:val="20"/>
                <w:szCs w:val="20"/>
                <w:lang w:eastAsia="es-MX"/>
              </w:rPr>
              <w:t xml:space="preserve">e mejora </w:t>
            </w:r>
          </w:p>
        </w:tc>
        <w:tc>
          <w:tcPr>
            <w:tcW w:w="851" w:type="dxa"/>
            <w:tcBorders>
              <w:top w:val="nil"/>
              <w:left w:val="nil"/>
              <w:bottom w:val="single" w:sz="4" w:space="0" w:color="auto"/>
              <w:right w:val="single" w:sz="4" w:space="0" w:color="auto"/>
            </w:tcBorders>
            <w:shd w:val="clear" w:color="auto" w:fill="auto"/>
            <w:noWrap/>
            <w:vAlign w:val="center"/>
          </w:tcPr>
          <w:p w14:paraId="1A9BBDD8" w14:textId="39F36467" w:rsidR="00055465" w:rsidRPr="00862CFC" w:rsidRDefault="00535B4C" w:rsidP="001B060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center"/>
          </w:tcPr>
          <w:p w14:paraId="15D1AB51" w14:textId="0B371E84" w:rsidR="00055465" w:rsidRPr="00862CFC" w:rsidRDefault="00535B4C" w:rsidP="001B060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r w:rsidR="00283F2F">
              <w:rPr>
                <w:rFonts w:ascii="Arial" w:eastAsia="Times New Roman" w:hAnsi="Arial" w:cs="Arial"/>
                <w:color w:val="000000"/>
                <w:sz w:val="20"/>
                <w:szCs w:val="20"/>
                <w:lang w:eastAsia="es-MX"/>
              </w:rPr>
              <w:t>%</w:t>
            </w:r>
          </w:p>
        </w:tc>
        <w:tc>
          <w:tcPr>
            <w:tcW w:w="851" w:type="dxa"/>
            <w:tcBorders>
              <w:top w:val="nil"/>
              <w:left w:val="nil"/>
              <w:bottom w:val="single" w:sz="4" w:space="0" w:color="auto"/>
              <w:right w:val="single" w:sz="4" w:space="0" w:color="auto"/>
            </w:tcBorders>
            <w:shd w:val="clear" w:color="auto" w:fill="auto"/>
            <w:noWrap/>
            <w:vAlign w:val="bottom"/>
          </w:tcPr>
          <w:p w14:paraId="54BDA064"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1C1ED03E"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37C5644B" w:rsidR="00055465" w:rsidRPr="001B060A" w:rsidRDefault="007978C7" w:rsidP="001B060A">
            <w:pPr>
              <w:autoSpaceDE w:val="0"/>
              <w:autoSpaceDN w:val="0"/>
              <w:adjustRightInd w:val="0"/>
              <w:rPr>
                <w:rFonts w:ascii="Arial" w:hAnsi="Arial" w:cs="Arial"/>
                <w:color w:val="000000"/>
                <w:sz w:val="20"/>
                <w:szCs w:val="20"/>
              </w:rPr>
            </w:pPr>
            <w:r>
              <w:rPr>
                <w:rFonts w:ascii="Arial" w:eastAsia="Times New Roman" w:hAnsi="Arial" w:cs="Arial"/>
                <w:color w:val="000000"/>
                <w:sz w:val="20"/>
                <w:szCs w:val="20"/>
                <w:lang w:eastAsia="es-MX"/>
              </w:rPr>
              <w:t>Entrega de propuesta d</w:t>
            </w:r>
            <w:r w:rsidR="00535B4C">
              <w:rPr>
                <w:rFonts w:ascii="Arial" w:eastAsia="Times New Roman" w:hAnsi="Arial" w:cs="Arial"/>
                <w:color w:val="000000"/>
                <w:sz w:val="20"/>
                <w:szCs w:val="20"/>
                <w:lang w:eastAsia="es-MX"/>
              </w:rPr>
              <w:t xml:space="preserve">e mejora </w:t>
            </w:r>
          </w:p>
        </w:tc>
      </w:tr>
      <w:tr w:rsidR="00055465" w:rsidRPr="00862CFC" w14:paraId="219D278F" w14:textId="77777777" w:rsidTr="001B060A">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14:paraId="310D8AA1" w14:textId="4EB6619E" w:rsidR="00055465" w:rsidRDefault="00283F2F" w:rsidP="001B060A">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Evidencia de trabajo</w:t>
            </w:r>
          </w:p>
        </w:tc>
        <w:tc>
          <w:tcPr>
            <w:tcW w:w="851" w:type="dxa"/>
            <w:tcBorders>
              <w:top w:val="nil"/>
              <w:left w:val="nil"/>
              <w:bottom w:val="single" w:sz="4" w:space="0" w:color="auto"/>
              <w:right w:val="single" w:sz="4" w:space="0" w:color="auto"/>
            </w:tcBorders>
            <w:shd w:val="clear" w:color="auto" w:fill="auto"/>
            <w:noWrap/>
            <w:vAlign w:val="center"/>
          </w:tcPr>
          <w:p w14:paraId="2C6AB275" w14:textId="6E826F73" w:rsidR="00055465" w:rsidRPr="00862CFC" w:rsidRDefault="00535B4C" w:rsidP="001B060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center"/>
          </w:tcPr>
          <w:p w14:paraId="0947340B" w14:textId="174A0816" w:rsidR="00055465" w:rsidRPr="00862CFC" w:rsidRDefault="00535B4C" w:rsidP="001B060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r w:rsidR="00283F2F">
              <w:rPr>
                <w:rFonts w:ascii="Arial" w:eastAsia="Times New Roman" w:hAnsi="Arial" w:cs="Arial"/>
                <w:color w:val="000000"/>
                <w:sz w:val="20"/>
                <w:szCs w:val="20"/>
                <w:lang w:eastAsia="es-MX"/>
              </w:rPr>
              <w:t>%</w:t>
            </w: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6FE94C64" w:rsidR="00283F2F" w:rsidRPr="00862CFC" w:rsidRDefault="00283F2F" w:rsidP="00283F2F">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Debe utilizar al menos dos herramientas tecnológicas en la resolución de los casos prácticos.</w:t>
            </w: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6DCDF967" w:rsidR="00055465" w:rsidRPr="00106009" w:rsidRDefault="001B060A"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100%</w:t>
            </w:r>
          </w:p>
        </w:tc>
        <w:tc>
          <w:tcPr>
            <w:tcW w:w="851" w:type="dxa"/>
            <w:tcBorders>
              <w:top w:val="nil"/>
              <w:left w:val="nil"/>
              <w:bottom w:val="single" w:sz="4" w:space="0" w:color="auto"/>
              <w:right w:val="single" w:sz="4" w:space="0" w:color="auto"/>
            </w:tcBorders>
            <w:shd w:val="clear" w:color="auto" w:fill="auto"/>
            <w:noWrap/>
            <w:vAlign w:val="bottom"/>
          </w:tcPr>
          <w:p w14:paraId="63A5F2F3" w14:textId="6C2784FC"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5387E6C6" w14:textId="7AE63260"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36E428FB" w14:textId="77777777" w:rsidR="009C285C" w:rsidRPr="009C285C" w:rsidRDefault="009C285C" w:rsidP="009C285C">
            <w:pPr>
              <w:pStyle w:val="Sinespaciado"/>
              <w:rPr>
                <w:rFonts w:ascii="Arial" w:hAnsi="Arial" w:cs="Arial"/>
                <w:sz w:val="20"/>
                <w:szCs w:val="20"/>
              </w:rPr>
            </w:pPr>
            <w:r w:rsidRPr="009C285C">
              <w:rPr>
                <w:rFonts w:ascii="Arial" w:hAnsi="Arial" w:cs="Arial"/>
                <w:sz w:val="20"/>
                <w:szCs w:val="20"/>
              </w:rPr>
              <w:t>1.</w:t>
            </w:r>
            <w:r w:rsidRPr="009C285C">
              <w:rPr>
                <w:rFonts w:ascii="Arial" w:hAnsi="Arial" w:cs="Arial"/>
                <w:sz w:val="20"/>
                <w:szCs w:val="20"/>
              </w:rPr>
              <w:tab/>
              <w:t xml:space="preserve">Brown, Le May, Bursten, Química, la Ciencia Central. Ed. Prentice-Hall Hispanoamericana </w:t>
            </w:r>
          </w:p>
          <w:p w14:paraId="6A050278" w14:textId="77777777" w:rsidR="009C285C" w:rsidRPr="009C285C" w:rsidRDefault="009C285C" w:rsidP="009C285C">
            <w:pPr>
              <w:pStyle w:val="Sinespaciado"/>
              <w:rPr>
                <w:rFonts w:ascii="Arial" w:hAnsi="Arial" w:cs="Arial"/>
                <w:sz w:val="20"/>
                <w:szCs w:val="20"/>
              </w:rPr>
            </w:pPr>
            <w:r w:rsidRPr="009C285C">
              <w:rPr>
                <w:rFonts w:ascii="Arial" w:hAnsi="Arial" w:cs="Arial"/>
                <w:sz w:val="20"/>
                <w:szCs w:val="20"/>
              </w:rPr>
              <w:t xml:space="preserve">(1998) </w:t>
            </w:r>
          </w:p>
          <w:p w14:paraId="5D3C94E7" w14:textId="77777777" w:rsidR="009C285C" w:rsidRPr="009C285C" w:rsidRDefault="009C285C" w:rsidP="009C285C">
            <w:pPr>
              <w:pStyle w:val="Sinespaciado"/>
              <w:rPr>
                <w:rFonts w:ascii="Arial" w:hAnsi="Arial" w:cs="Arial"/>
                <w:sz w:val="20"/>
                <w:szCs w:val="20"/>
              </w:rPr>
            </w:pPr>
            <w:r w:rsidRPr="009C285C">
              <w:rPr>
                <w:rFonts w:ascii="Arial" w:hAnsi="Arial" w:cs="Arial"/>
                <w:sz w:val="20"/>
                <w:szCs w:val="20"/>
              </w:rPr>
              <w:t>2.</w:t>
            </w:r>
            <w:r w:rsidRPr="009C285C">
              <w:rPr>
                <w:rFonts w:ascii="Arial" w:hAnsi="Arial" w:cs="Arial"/>
                <w:sz w:val="20"/>
                <w:szCs w:val="20"/>
              </w:rPr>
              <w:tab/>
              <w:t xml:space="preserve">Chang, R., Química Ed. Mc Graw Hill (1998) </w:t>
            </w:r>
          </w:p>
          <w:p w14:paraId="78293D8D" w14:textId="77777777" w:rsidR="009C285C" w:rsidRPr="009C285C" w:rsidRDefault="009C285C" w:rsidP="009C285C">
            <w:pPr>
              <w:pStyle w:val="Sinespaciado"/>
              <w:rPr>
                <w:rFonts w:ascii="Arial" w:hAnsi="Arial" w:cs="Arial"/>
                <w:sz w:val="20"/>
                <w:szCs w:val="20"/>
              </w:rPr>
            </w:pPr>
            <w:r w:rsidRPr="009C285C">
              <w:rPr>
                <w:rFonts w:ascii="Arial" w:hAnsi="Arial" w:cs="Arial"/>
                <w:sz w:val="20"/>
                <w:szCs w:val="20"/>
              </w:rPr>
              <w:t>3.</w:t>
            </w:r>
            <w:r w:rsidRPr="009C285C">
              <w:rPr>
                <w:rFonts w:ascii="Arial" w:hAnsi="Arial" w:cs="Arial"/>
                <w:sz w:val="20"/>
                <w:szCs w:val="20"/>
              </w:rPr>
              <w:tab/>
              <w:t xml:space="preserve">Ebbing, D., Química General Ed. Mc Graw Hill (1997) </w:t>
            </w:r>
          </w:p>
          <w:p w14:paraId="612B500B" w14:textId="77777777" w:rsidR="009C285C" w:rsidRPr="009C285C" w:rsidRDefault="009C285C" w:rsidP="009C285C">
            <w:pPr>
              <w:pStyle w:val="Sinespaciado"/>
              <w:rPr>
                <w:rFonts w:ascii="Arial" w:hAnsi="Arial" w:cs="Arial"/>
                <w:sz w:val="20"/>
                <w:szCs w:val="20"/>
              </w:rPr>
            </w:pPr>
            <w:r w:rsidRPr="009C285C">
              <w:rPr>
                <w:rFonts w:ascii="Arial" w:hAnsi="Arial" w:cs="Arial"/>
                <w:sz w:val="20"/>
                <w:szCs w:val="20"/>
              </w:rPr>
              <w:t>4.</w:t>
            </w:r>
            <w:r w:rsidRPr="009C285C">
              <w:rPr>
                <w:rFonts w:ascii="Arial" w:hAnsi="Arial" w:cs="Arial"/>
                <w:sz w:val="20"/>
                <w:szCs w:val="20"/>
              </w:rPr>
              <w:tab/>
              <w:t xml:space="preserve">Mortimer, C. ,Química Grupo Editorial Iberoamericano (1990) </w:t>
            </w:r>
          </w:p>
          <w:p w14:paraId="55AA9FB8" w14:textId="77777777" w:rsidR="009C285C" w:rsidRPr="009C285C" w:rsidRDefault="009C285C" w:rsidP="009C285C">
            <w:pPr>
              <w:pStyle w:val="Sinespaciado"/>
              <w:rPr>
                <w:rFonts w:ascii="Arial" w:hAnsi="Arial" w:cs="Arial"/>
                <w:sz w:val="20"/>
                <w:szCs w:val="20"/>
              </w:rPr>
            </w:pPr>
            <w:r w:rsidRPr="009C285C">
              <w:rPr>
                <w:rFonts w:ascii="Arial" w:hAnsi="Arial" w:cs="Arial"/>
                <w:sz w:val="20"/>
                <w:szCs w:val="20"/>
              </w:rPr>
              <w:t>5.</w:t>
            </w:r>
            <w:r w:rsidRPr="009C285C">
              <w:rPr>
                <w:rFonts w:ascii="Arial" w:hAnsi="Arial" w:cs="Arial"/>
                <w:sz w:val="20"/>
                <w:szCs w:val="20"/>
              </w:rPr>
              <w:tab/>
              <w:t xml:space="preserve">Daub, G., Seese, S., Química Ed. Pearson Educación, 7ª. Edición </w:t>
            </w:r>
          </w:p>
          <w:p w14:paraId="0DBE3B00" w14:textId="77777777" w:rsidR="009C285C" w:rsidRPr="009C285C" w:rsidRDefault="009C285C" w:rsidP="009C285C">
            <w:pPr>
              <w:pStyle w:val="Sinespaciado"/>
              <w:rPr>
                <w:rFonts w:ascii="Arial" w:hAnsi="Arial" w:cs="Arial"/>
                <w:sz w:val="20"/>
                <w:szCs w:val="20"/>
              </w:rPr>
            </w:pPr>
            <w:r w:rsidRPr="009C285C">
              <w:rPr>
                <w:rFonts w:ascii="Arial" w:hAnsi="Arial" w:cs="Arial"/>
                <w:sz w:val="20"/>
                <w:szCs w:val="20"/>
              </w:rPr>
              <w:t>6.</w:t>
            </w:r>
            <w:r w:rsidRPr="009C285C">
              <w:rPr>
                <w:rFonts w:ascii="Arial" w:hAnsi="Arial" w:cs="Arial"/>
                <w:sz w:val="20"/>
                <w:szCs w:val="20"/>
              </w:rPr>
              <w:tab/>
              <w:t xml:space="preserve">Sherman, A.,Sherman, J., Russikoff, L., Conceptos Básicos de Química, 1a. Ed.CECSA (2001) </w:t>
            </w:r>
          </w:p>
          <w:p w14:paraId="55EA2AB8" w14:textId="77777777" w:rsidR="009C285C" w:rsidRPr="009C285C" w:rsidRDefault="009C285C" w:rsidP="009C285C">
            <w:pPr>
              <w:pStyle w:val="Sinespaciado"/>
              <w:rPr>
                <w:rFonts w:ascii="Arial" w:hAnsi="Arial" w:cs="Arial"/>
                <w:sz w:val="20"/>
                <w:szCs w:val="20"/>
              </w:rPr>
            </w:pPr>
            <w:r w:rsidRPr="009C285C">
              <w:rPr>
                <w:rFonts w:ascii="Arial" w:hAnsi="Arial" w:cs="Arial"/>
                <w:sz w:val="20"/>
                <w:szCs w:val="20"/>
              </w:rPr>
              <w:t>7.</w:t>
            </w:r>
            <w:r w:rsidRPr="009C285C">
              <w:rPr>
                <w:rFonts w:ascii="Arial" w:hAnsi="Arial" w:cs="Arial"/>
                <w:sz w:val="20"/>
                <w:szCs w:val="20"/>
              </w:rPr>
              <w:tab/>
              <w:t xml:space="preserve">Phillips, J.S., Strozak, Wistrom, Química, Conceptos y Aplicaciones Ed. Mc Graw Hill </w:t>
            </w:r>
          </w:p>
          <w:p w14:paraId="1375A5C5" w14:textId="77777777" w:rsidR="009C285C" w:rsidRPr="009C285C" w:rsidRDefault="009C285C" w:rsidP="009C285C">
            <w:pPr>
              <w:pStyle w:val="Sinespaciado"/>
              <w:rPr>
                <w:rFonts w:ascii="Arial" w:hAnsi="Arial" w:cs="Arial"/>
                <w:sz w:val="20"/>
                <w:szCs w:val="20"/>
              </w:rPr>
            </w:pPr>
            <w:r w:rsidRPr="009C285C">
              <w:rPr>
                <w:rFonts w:ascii="Arial" w:hAnsi="Arial" w:cs="Arial"/>
                <w:sz w:val="20"/>
                <w:szCs w:val="20"/>
              </w:rPr>
              <w:t>8.</w:t>
            </w:r>
            <w:r w:rsidRPr="009C285C">
              <w:rPr>
                <w:rFonts w:ascii="Arial" w:hAnsi="Arial" w:cs="Arial"/>
                <w:sz w:val="20"/>
                <w:szCs w:val="20"/>
              </w:rPr>
              <w:tab/>
              <w:t xml:space="preserve">Smoot, Price, Smith, Química, un Curso Moderno Ed. Merril Publishing </w:t>
            </w:r>
          </w:p>
          <w:p w14:paraId="236530A3" w14:textId="77777777" w:rsidR="009C285C" w:rsidRPr="009C285C" w:rsidRDefault="009C285C" w:rsidP="009C285C">
            <w:pPr>
              <w:pStyle w:val="Sinespaciado"/>
              <w:rPr>
                <w:rFonts w:ascii="Arial" w:hAnsi="Arial" w:cs="Arial"/>
                <w:sz w:val="20"/>
                <w:szCs w:val="20"/>
              </w:rPr>
            </w:pPr>
            <w:r w:rsidRPr="009C285C">
              <w:rPr>
                <w:rFonts w:ascii="Arial" w:hAnsi="Arial" w:cs="Arial"/>
                <w:sz w:val="20"/>
                <w:szCs w:val="20"/>
              </w:rPr>
              <w:t>9.</w:t>
            </w:r>
            <w:r w:rsidRPr="009C285C">
              <w:rPr>
                <w:rFonts w:ascii="Arial" w:hAnsi="Arial" w:cs="Arial"/>
                <w:sz w:val="20"/>
                <w:szCs w:val="20"/>
              </w:rPr>
              <w:tab/>
              <w:t xml:space="preserve">Garritz, J., Chamizo, A., Química Ed. Addison Wesley Iberoamericana </w:t>
            </w:r>
          </w:p>
          <w:p w14:paraId="7C07AE49" w14:textId="77777777" w:rsidR="009C285C" w:rsidRPr="009C285C" w:rsidRDefault="009C285C" w:rsidP="009C285C">
            <w:pPr>
              <w:pStyle w:val="Sinespaciado"/>
              <w:rPr>
                <w:rFonts w:ascii="Arial" w:hAnsi="Arial" w:cs="Arial"/>
                <w:sz w:val="20"/>
                <w:szCs w:val="20"/>
              </w:rPr>
            </w:pPr>
            <w:r w:rsidRPr="009C285C">
              <w:rPr>
                <w:rFonts w:ascii="Arial" w:hAnsi="Arial" w:cs="Arial"/>
                <w:sz w:val="20"/>
                <w:szCs w:val="20"/>
              </w:rPr>
              <w:t>10.</w:t>
            </w:r>
            <w:r w:rsidRPr="009C285C">
              <w:rPr>
                <w:rFonts w:ascii="Arial" w:hAnsi="Arial" w:cs="Arial"/>
                <w:sz w:val="20"/>
                <w:szCs w:val="20"/>
              </w:rPr>
              <w:tab/>
              <w:t xml:space="preserve">Woodfield, Brian F., Laboratorio Virtual de Química General, 3ª. Edición Pearson Educación </w:t>
            </w:r>
          </w:p>
          <w:p w14:paraId="1EEB8E80" w14:textId="4DB614E3" w:rsidR="00D33735" w:rsidRPr="00862CFC" w:rsidRDefault="009C285C" w:rsidP="009C285C">
            <w:pPr>
              <w:pStyle w:val="Sinespaciado"/>
              <w:rPr>
                <w:rFonts w:ascii="Arial" w:hAnsi="Arial" w:cs="Arial"/>
                <w:sz w:val="20"/>
                <w:szCs w:val="20"/>
              </w:rPr>
            </w:pPr>
            <w:r w:rsidRPr="009C285C">
              <w:rPr>
                <w:rFonts w:ascii="Arial" w:hAnsi="Arial" w:cs="Arial"/>
                <w:sz w:val="20"/>
                <w:szCs w:val="20"/>
              </w:rPr>
              <w:t>(2009)</w:t>
            </w:r>
          </w:p>
        </w:tc>
        <w:tc>
          <w:tcPr>
            <w:tcW w:w="6498" w:type="dxa"/>
            <w:tcBorders>
              <w:top w:val="single" w:sz="4" w:space="0" w:color="auto"/>
            </w:tcBorders>
          </w:tcPr>
          <w:p w14:paraId="4548B7CA" w14:textId="77777777" w:rsidR="00EA1D49" w:rsidRDefault="00EA1D49" w:rsidP="00106009">
            <w:pPr>
              <w:pStyle w:val="Sinespaciado"/>
              <w:rPr>
                <w:rFonts w:ascii="Arial" w:hAnsi="Arial" w:cs="Arial"/>
                <w:sz w:val="20"/>
                <w:szCs w:val="20"/>
              </w:rPr>
            </w:pPr>
          </w:p>
          <w:p w14:paraId="204F223B" w14:textId="334DA892" w:rsidR="00106009" w:rsidRDefault="00F24BEC" w:rsidP="00106009">
            <w:pPr>
              <w:pStyle w:val="Sinespaciado"/>
              <w:rPr>
                <w:rFonts w:ascii="Arial" w:hAnsi="Arial" w:cs="Arial"/>
                <w:sz w:val="20"/>
                <w:szCs w:val="20"/>
              </w:rPr>
            </w:pPr>
            <w:r>
              <w:rPr>
                <w:rFonts w:ascii="Arial" w:hAnsi="Arial" w:cs="Arial"/>
                <w:sz w:val="20"/>
                <w:szCs w:val="20"/>
              </w:rPr>
              <w:t xml:space="preserve">Cañón </w:t>
            </w:r>
          </w:p>
          <w:p w14:paraId="2EA78E7C" w14:textId="77777777" w:rsidR="00F24BEC" w:rsidRDefault="00F24BEC" w:rsidP="00106009">
            <w:pPr>
              <w:pStyle w:val="Sinespaciado"/>
              <w:rPr>
                <w:rFonts w:ascii="Arial" w:hAnsi="Arial" w:cs="Arial"/>
                <w:sz w:val="20"/>
                <w:szCs w:val="20"/>
              </w:rPr>
            </w:pPr>
          </w:p>
          <w:p w14:paraId="4980CBC3" w14:textId="77777777" w:rsidR="00F24BEC" w:rsidRDefault="00F24BEC" w:rsidP="00106009">
            <w:pPr>
              <w:pStyle w:val="Sinespaciado"/>
              <w:rPr>
                <w:rFonts w:ascii="Arial" w:hAnsi="Arial" w:cs="Arial"/>
                <w:sz w:val="20"/>
                <w:szCs w:val="20"/>
              </w:rPr>
            </w:pPr>
            <w:r>
              <w:rPr>
                <w:rFonts w:ascii="Arial" w:hAnsi="Arial" w:cs="Arial"/>
                <w:sz w:val="20"/>
                <w:szCs w:val="20"/>
              </w:rPr>
              <w:t>Laptop</w:t>
            </w:r>
          </w:p>
          <w:p w14:paraId="32829E3C" w14:textId="77777777" w:rsidR="00F24BEC" w:rsidRDefault="00F24BEC" w:rsidP="00106009">
            <w:pPr>
              <w:pStyle w:val="Sinespaciado"/>
              <w:rPr>
                <w:rFonts w:ascii="Arial" w:hAnsi="Arial" w:cs="Arial"/>
                <w:sz w:val="20"/>
                <w:szCs w:val="20"/>
              </w:rPr>
            </w:pPr>
          </w:p>
          <w:p w14:paraId="50BAF310" w14:textId="2B77EB17" w:rsidR="00F24BEC" w:rsidRDefault="00F24BEC" w:rsidP="00106009">
            <w:pPr>
              <w:pStyle w:val="Sinespaciado"/>
              <w:rPr>
                <w:rFonts w:ascii="Arial" w:hAnsi="Arial" w:cs="Arial"/>
                <w:sz w:val="20"/>
                <w:szCs w:val="20"/>
              </w:rPr>
            </w:pPr>
            <w:r>
              <w:rPr>
                <w:rFonts w:ascii="Arial" w:hAnsi="Arial" w:cs="Arial"/>
                <w:sz w:val="20"/>
                <w:szCs w:val="20"/>
              </w:rPr>
              <w:t>Herramientas tecnológicas</w:t>
            </w:r>
          </w:p>
          <w:p w14:paraId="03781373" w14:textId="77777777" w:rsidR="00F24BEC" w:rsidRDefault="00F24BEC" w:rsidP="00106009">
            <w:pPr>
              <w:pStyle w:val="Sinespaciado"/>
              <w:rPr>
                <w:rFonts w:ascii="Arial" w:hAnsi="Arial" w:cs="Arial"/>
                <w:sz w:val="20"/>
                <w:szCs w:val="20"/>
              </w:rPr>
            </w:pPr>
          </w:p>
          <w:p w14:paraId="35BC4EC5" w14:textId="5FDB8487" w:rsidR="00F24BEC" w:rsidRDefault="00F24BEC" w:rsidP="00106009">
            <w:pPr>
              <w:pStyle w:val="Sinespaciado"/>
              <w:rPr>
                <w:rFonts w:ascii="Arial" w:hAnsi="Arial" w:cs="Arial"/>
                <w:sz w:val="20"/>
                <w:szCs w:val="20"/>
              </w:rPr>
            </w:pPr>
            <w:r>
              <w:rPr>
                <w:rFonts w:ascii="Arial" w:hAnsi="Arial" w:cs="Arial"/>
                <w:sz w:val="20"/>
                <w:szCs w:val="20"/>
              </w:rPr>
              <w:t>Internet</w:t>
            </w:r>
          </w:p>
          <w:p w14:paraId="485422EA" w14:textId="77777777" w:rsidR="00F24BEC" w:rsidRDefault="00F24BEC" w:rsidP="00106009">
            <w:pPr>
              <w:pStyle w:val="Sinespaciado"/>
              <w:rPr>
                <w:rFonts w:ascii="Arial" w:hAnsi="Arial" w:cs="Arial"/>
                <w:sz w:val="20"/>
                <w:szCs w:val="20"/>
              </w:rPr>
            </w:pPr>
          </w:p>
          <w:p w14:paraId="0975D7C2" w14:textId="232E753B" w:rsidR="00F24BEC" w:rsidRPr="00862CFC" w:rsidRDefault="00F24BEC" w:rsidP="00106009">
            <w:pPr>
              <w:pStyle w:val="Sinespaciado"/>
              <w:rPr>
                <w:rFonts w:ascii="Arial" w:hAnsi="Arial" w:cs="Arial"/>
                <w:sz w:val="20"/>
                <w:szCs w:val="20"/>
              </w:rPr>
            </w:pPr>
            <w:r>
              <w:rPr>
                <w:rFonts w:ascii="Arial" w:hAnsi="Arial" w:cs="Arial"/>
                <w:sz w:val="20"/>
                <w:szCs w:val="20"/>
              </w:rPr>
              <w:t>Plataformas virtuales</w:t>
            </w:r>
          </w:p>
        </w:tc>
      </w:tr>
    </w:tbl>
    <w:p w14:paraId="3957FA21" w14:textId="0FC884AC" w:rsidR="00CF0EAF" w:rsidRDefault="00CF0EAF" w:rsidP="00EA1D49">
      <w:pPr>
        <w:pStyle w:val="Sinespaciado"/>
        <w:rPr>
          <w:rFonts w:ascii="Arial" w:hAnsi="Arial" w:cs="Arial"/>
          <w:sz w:val="20"/>
          <w:szCs w:val="20"/>
        </w:rPr>
      </w:pPr>
    </w:p>
    <w:p w14:paraId="1DE9B650" w14:textId="77777777" w:rsidR="00CF0EAF" w:rsidRDefault="00CF0EAF" w:rsidP="00CF0EAF">
      <w:pPr>
        <w:pStyle w:val="Sinespaciado"/>
        <w:ind w:left="720"/>
        <w:rPr>
          <w:rFonts w:ascii="Arial" w:hAnsi="Arial" w:cs="Arial"/>
          <w:sz w:val="20"/>
          <w:szCs w:val="20"/>
        </w:rPr>
      </w:pPr>
    </w:p>
    <w:p w14:paraId="014E3CFB" w14:textId="77777777" w:rsidR="00CF0EAF" w:rsidRDefault="00CF0EAF" w:rsidP="00EA1D49">
      <w:pPr>
        <w:pStyle w:val="Sinespaciado"/>
        <w:rPr>
          <w:rFonts w:ascii="Arial" w:hAnsi="Arial" w:cs="Arial"/>
          <w:sz w:val="20"/>
          <w:szCs w:val="20"/>
        </w:rPr>
      </w:pPr>
    </w:p>
    <w:p w14:paraId="7F6CA08C" w14:textId="77777777" w:rsidR="00CF0EAF" w:rsidRDefault="00CF0EAF" w:rsidP="00CF0EAF">
      <w:pPr>
        <w:pStyle w:val="Sinespaciado"/>
        <w:ind w:left="720"/>
        <w:rPr>
          <w:rFonts w:ascii="Arial" w:hAnsi="Arial" w:cs="Arial"/>
          <w:sz w:val="20"/>
          <w:szCs w:val="20"/>
        </w:rPr>
      </w:pPr>
    </w:p>
    <w:p w14:paraId="4466BFBF" w14:textId="77777777" w:rsidR="00CF0EAF" w:rsidRDefault="00CF0EAF" w:rsidP="00CF0EAF">
      <w:pPr>
        <w:pStyle w:val="Sinespaciado"/>
        <w:ind w:left="720"/>
        <w:rPr>
          <w:rFonts w:ascii="Arial" w:hAnsi="Arial" w:cs="Arial"/>
          <w:sz w:val="20"/>
          <w:szCs w:val="20"/>
        </w:rPr>
      </w:pPr>
    </w:p>
    <w:p w14:paraId="28D2F477" w14:textId="67F9BF63"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05"/>
        <w:gridCol w:w="966"/>
        <w:gridCol w:w="555"/>
        <w:gridCol w:w="555"/>
        <w:gridCol w:w="955"/>
        <w:gridCol w:w="555"/>
        <w:gridCol w:w="555"/>
        <w:gridCol w:w="955"/>
        <w:gridCol w:w="555"/>
        <w:gridCol w:w="955"/>
        <w:gridCol w:w="555"/>
        <w:gridCol w:w="955"/>
        <w:gridCol w:w="555"/>
        <w:gridCol w:w="955"/>
        <w:gridCol w:w="555"/>
        <w:gridCol w:w="955"/>
        <w:gridCol w:w="955"/>
      </w:tblGrid>
      <w:tr w:rsidR="00FE481D" w:rsidRPr="00862CFC" w14:paraId="5BE371E2" w14:textId="77777777" w:rsidTr="00EA1D49">
        <w:tc>
          <w:tcPr>
            <w:tcW w:w="962"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876"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637"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55"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56"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43"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43"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43"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43"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44"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56"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56"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57"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57"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56"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56"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56"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FE481D" w:rsidRPr="00862CFC" w14:paraId="23032042" w14:textId="77777777" w:rsidTr="00EA1D49">
        <w:tc>
          <w:tcPr>
            <w:tcW w:w="962" w:type="dxa"/>
          </w:tcPr>
          <w:p w14:paraId="61B1CD54" w14:textId="77777777" w:rsidR="00F04B4B" w:rsidRPr="00862CFC" w:rsidRDefault="00F04B4B" w:rsidP="00F04B4B">
            <w:pPr>
              <w:pStyle w:val="Sinespaciado"/>
              <w:rPr>
                <w:rFonts w:ascii="Arial" w:hAnsi="Arial" w:cs="Arial"/>
                <w:sz w:val="20"/>
                <w:szCs w:val="20"/>
              </w:rPr>
            </w:pPr>
            <w:r w:rsidRPr="00862CFC">
              <w:rPr>
                <w:rFonts w:ascii="Arial" w:hAnsi="Arial" w:cs="Arial"/>
                <w:sz w:val="20"/>
                <w:szCs w:val="20"/>
              </w:rPr>
              <w:t>TP</w:t>
            </w:r>
          </w:p>
        </w:tc>
        <w:tc>
          <w:tcPr>
            <w:tcW w:w="876" w:type="dxa"/>
          </w:tcPr>
          <w:p w14:paraId="5878A32C" w14:textId="3F240328" w:rsidR="00F04B4B" w:rsidRPr="00862CFC" w:rsidRDefault="00F04B4B" w:rsidP="00F04B4B">
            <w:pPr>
              <w:pStyle w:val="Sinespaciado"/>
              <w:rPr>
                <w:rFonts w:ascii="Arial" w:hAnsi="Arial" w:cs="Arial"/>
                <w:sz w:val="20"/>
                <w:szCs w:val="20"/>
              </w:rPr>
            </w:pPr>
            <w:r>
              <w:rPr>
                <w:rFonts w:ascii="Arial" w:hAnsi="Arial" w:cs="Arial"/>
                <w:sz w:val="20"/>
                <w:szCs w:val="20"/>
              </w:rPr>
              <w:t>ED1</w:t>
            </w:r>
            <w:r w:rsidR="00226069">
              <w:rPr>
                <w:rFonts w:ascii="Arial" w:hAnsi="Arial" w:cs="Arial"/>
                <w:sz w:val="20"/>
                <w:szCs w:val="20"/>
              </w:rPr>
              <w:t>/EF1</w:t>
            </w:r>
          </w:p>
        </w:tc>
        <w:tc>
          <w:tcPr>
            <w:tcW w:w="637" w:type="dxa"/>
          </w:tcPr>
          <w:p w14:paraId="0DF39E1D" w14:textId="22810CB2" w:rsidR="00F04B4B" w:rsidRPr="00862CFC" w:rsidRDefault="00EA1D49" w:rsidP="00226069">
            <w:pPr>
              <w:pStyle w:val="Sinespaciado"/>
              <w:rPr>
                <w:rFonts w:ascii="Arial" w:hAnsi="Arial" w:cs="Arial"/>
                <w:sz w:val="20"/>
                <w:szCs w:val="20"/>
              </w:rPr>
            </w:pPr>
            <w:r>
              <w:rPr>
                <w:rFonts w:ascii="Arial" w:hAnsi="Arial" w:cs="Arial"/>
                <w:sz w:val="20"/>
                <w:szCs w:val="20"/>
              </w:rPr>
              <w:t>E</w:t>
            </w:r>
            <w:r w:rsidR="00226069">
              <w:rPr>
                <w:rFonts w:ascii="Arial" w:hAnsi="Arial" w:cs="Arial"/>
                <w:sz w:val="20"/>
                <w:szCs w:val="20"/>
              </w:rPr>
              <w:t>F</w:t>
            </w:r>
            <w:r w:rsidR="00F04B4B">
              <w:rPr>
                <w:rFonts w:ascii="Arial" w:hAnsi="Arial" w:cs="Arial"/>
                <w:sz w:val="20"/>
                <w:szCs w:val="20"/>
              </w:rPr>
              <w:t>1</w:t>
            </w:r>
          </w:p>
        </w:tc>
        <w:tc>
          <w:tcPr>
            <w:tcW w:w="755" w:type="dxa"/>
          </w:tcPr>
          <w:p w14:paraId="373DBFA0" w14:textId="4BD0D132" w:rsidR="00F04B4B" w:rsidRPr="00862CFC" w:rsidRDefault="00226069" w:rsidP="00F04B4B">
            <w:pPr>
              <w:pStyle w:val="Sinespaciado"/>
              <w:rPr>
                <w:rFonts w:ascii="Arial" w:hAnsi="Arial" w:cs="Arial"/>
                <w:sz w:val="20"/>
                <w:szCs w:val="20"/>
              </w:rPr>
            </w:pPr>
            <w:r>
              <w:rPr>
                <w:rFonts w:ascii="Arial" w:hAnsi="Arial" w:cs="Arial"/>
                <w:sz w:val="20"/>
                <w:szCs w:val="20"/>
              </w:rPr>
              <w:t>EF1</w:t>
            </w:r>
          </w:p>
        </w:tc>
        <w:tc>
          <w:tcPr>
            <w:tcW w:w="756" w:type="dxa"/>
          </w:tcPr>
          <w:p w14:paraId="038C4E68" w14:textId="15C5146B" w:rsidR="00F04B4B" w:rsidRPr="00862CFC" w:rsidRDefault="00226069" w:rsidP="00F04B4B">
            <w:pPr>
              <w:pStyle w:val="Sinespaciado"/>
              <w:rPr>
                <w:rFonts w:ascii="Arial" w:hAnsi="Arial" w:cs="Arial"/>
                <w:sz w:val="20"/>
                <w:szCs w:val="20"/>
              </w:rPr>
            </w:pPr>
            <w:r>
              <w:rPr>
                <w:rFonts w:ascii="Arial" w:hAnsi="Arial" w:cs="Arial"/>
                <w:sz w:val="20"/>
                <w:szCs w:val="20"/>
              </w:rPr>
              <w:t>EF1/ES1</w:t>
            </w:r>
          </w:p>
        </w:tc>
        <w:tc>
          <w:tcPr>
            <w:tcW w:w="743" w:type="dxa"/>
          </w:tcPr>
          <w:p w14:paraId="7B553D20" w14:textId="2B86C97C" w:rsidR="00F04B4B" w:rsidRPr="00862CFC" w:rsidRDefault="00FE481D" w:rsidP="00F04B4B">
            <w:pPr>
              <w:pStyle w:val="Sinespaciado"/>
              <w:rPr>
                <w:rFonts w:ascii="Arial" w:hAnsi="Arial" w:cs="Arial"/>
                <w:sz w:val="20"/>
                <w:szCs w:val="20"/>
              </w:rPr>
            </w:pPr>
            <w:r>
              <w:rPr>
                <w:rFonts w:ascii="Arial" w:hAnsi="Arial" w:cs="Arial"/>
                <w:sz w:val="20"/>
                <w:szCs w:val="20"/>
              </w:rPr>
              <w:t>EF1</w:t>
            </w:r>
          </w:p>
        </w:tc>
        <w:tc>
          <w:tcPr>
            <w:tcW w:w="743" w:type="dxa"/>
          </w:tcPr>
          <w:p w14:paraId="201272DF" w14:textId="7BAE16B1" w:rsidR="00F04B4B" w:rsidRPr="00862CFC" w:rsidRDefault="00FE481D" w:rsidP="00F04B4B">
            <w:pPr>
              <w:pStyle w:val="Sinespaciado"/>
              <w:rPr>
                <w:rFonts w:ascii="Arial" w:hAnsi="Arial" w:cs="Arial"/>
                <w:sz w:val="20"/>
                <w:szCs w:val="20"/>
              </w:rPr>
            </w:pPr>
            <w:r>
              <w:rPr>
                <w:rFonts w:ascii="Arial" w:hAnsi="Arial" w:cs="Arial"/>
                <w:sz w:val="20"/>
                <w:szCs w:val="20"/>
              </w:rPr>
              <w:t>EF1</w:t>
            </w:r>
          </w:p>
        </w:tc>
        <w:tc>
          <w:tcPr>
            <w:tcW w:w="743" w:type="dxa"/>
          </w:tcPr>
          <w:p w14:paraId="2F5F75AC" w14:textId="506BB989" w:rsidR="00F04B4B" w:rsidRPr="00862CFC" w:rsidRDefault="00FE481D" w:rsidP="00F04B4B">
            <w:pPr>
              <w:pStyle w:val="Sinespaciado"/>
              <w:rPr>
                <w:rFonts w:ascii="Arial" w:hAnsi="Arial" w:cs="Arial"/>
                <w:sz w:val="20"/>
                <w:szCs w:val="20"/>
              </w:rPr>
            </w:pPr>
            <w:r>
              <w:rPr>
                <w:rFonts w:ascii="Arial" w:hAnsi="Arial" w:cs="Arial"/>
                <w:sz w:val="20"/>
                <w:szCs w:val="20"/>
              </w:rPr>
              <w:t>EF1/ES1</w:t>
            </w:r>
          </w:p>
        </w:tc>
        <w:tc>
          <w:tcPr>
            <w:tcW w:w="743" w:type="dxa"/>
          </w:tcPr>
          <w:p w14:paraId="43CD3087" w14:textId="418F2737" w:rsidR="00F04B4B" w:rsidRPr="00862CFC" w:rsidRDefault="00FE481D" w:rsidP="00F04B4B">
            <w:pPr>
              <w:pStyle w:val="Sinespaciado"/>
              <w:rPr>
                <w:rFonts w:ascii="Arial" w:hAnsi="Arial" w:cs="Arial"/>
                <w:sz w:val="20"/>
                <w:szCs w:val="20"/>
              </w:rPr>
            </w:pPr>
            <w:r>
              <w:rPr>
                <w:rFonts w:ascii="Arial" w:hAnsi="Arial" w:cs="Arial"/>
                <w:sz w:val="20"/>
                <w:szCs w:val="20"/>
              </w:rPr>
              <w:t>EF2</w:t>
            </w:r>
          </w:p>
        </w:tc>
        <w:tc>
          <w:tcPr>
            <w:tcW w:w="744" w:type="dxa"/>
          </w:tcPr>
          <w:p w14:paraId="616CF327" w14:textId="4C72A4BE" w:rsidR="00F04B4B" w:rsidRPr="00862CFC" w:rsidRDefault="00FE481D" w:rsidP="00F04B4B">
            <w:pPr>
              <w:pStyle w:val="Sinespaciado"/>
              <w:rPr>
                <w:rFonts w:ascii="Arial" w:hAnsi="Arial" w:cs="Arial"/>
                <w:sz w:val="20"/>
                <w:szCs w:val="20"/>
              </w:rPr>
            </w:pPr>
            <w:r>
              <w:rPr>
                <w:rFonts w:ascii="Arial" w:hAnsi="Arial" w:cs="Arial"/>
                <w:sz w:val="20"/>
                <w:szCs w:val="20"/>
              </w:rPr>
              <w:t>EF2/ES2</w:t>
            </w:r>
          </w:p>
        </w:tc>
        <w:tc>
          <w:tcPr>
            <w:tcW w:w="756" w:type="dxa"/>
          </w:tcPr>
          <w:p w14:paraId="4DCC5BF2" w14:textId="7BEF6793" w:rsidR="00FE481D" w:rsidRPr="00862CFC" w:rsidRDefault="00FE481D" w:rsidP="00F04B4B">
            <w:pPr>
              <w:pStyle w:val="Sinespaciado"/>
              <w:rPr>
                <w:rFonts w:ascii="Arial" w:hAnsi="Arial" w:cs="Arial"/>
                <w:sz w:val="20"/>
                <w:szCs w:val="20"/>
              </w:rPr>
            </w:pPr>
            <w:r>
              <w:rPr>
                <w:rFonts w:ascii="Arial" w:hAnsi="Arial" w:cs="Arial"/>
                <w:sz w:val="20"/>
                <w:szCs w:val="20"/>
              </w:rPr>
              <w:t>EF3</w:t>
            </w:r>
          </w:p>
        </w:tc>
        <w:tc>
          <w:tcPr>
            <w:tcW w:w="756" w:type="dxa"/>
          </w:tcPr>
          <w:p w14:paraId="663DB8DD" w14:textId="0D6F5E26" w:rsidR="00F04B4B" w:rsidRPr="00862CFC" w:rsidRDefault="00FE481D" w:rsidP="00F04B4B">
            <w:pPr>
              <w:pStyle w:val="Sinespaciado"/>
              <w:rPr>
                <w:rFonts w:ascii="Arial" w:hAnsi="Arial" w:cs="Arial"/>
                <w:sz w:val="20"/>
                <w:szCs w:val="20"/>
              </w:rPr>
            </w:pPr>
            <w:r>
              <w:rPr>
                <w:rFonts w:ascii="Arial" w:hAnsi="Arial" w:cs="Arial"/>
                <w:sz w:val="20"/>
                <w:szCs w:val="20"/>
              </w:rPr>
              <w:t>EF3/ES3</w:t>
            </w:r>
          </w:p>
        </w:tc>
        <w:tc>
          <w:tcPr>
            <w:tcW w:w="757" w:type="dxa"/>
          </w:tcPr>
          <w:p w14:paraId="06AC3F09" w14:textId="154FDBAA" w:rsidR="00F04B4B" w:rsidRPr="00862CFC" w:rsidRDefault="00FE481D" w:rsidP="00F04B4B">
            <w:pPr>
              <w:pStyle w:val="Sinespaciado"/>
              <w:rPr>
                <w:rFonts w:ascii="Arial" w:hAnsi="Arial" w:cs="Arial"/>
                <w:sz w:val="20"/>
                <w:szCs w:val="20"/>
              </w:rPr>
            </w:pPr>
            <w:r>
              <w:rPr>
                <w:rFonts w:ascii="Arial" w:hAnsi="Arial" w:cs="Arial"/>
                <w:sz w:val="20"/>
                <w:szCs w:val="20"/>
              </w:rPr>
              <w:t>EF4</w:t>
            </w:r>
          </w:p>
        </w:tc>
        <w:tc>
          <w:tcPr>
            <w:tcW w:w="757" w:type="dxa"/>
          </w:tcPr>
          <w:p w14:paraId="0F36977C" w14:textId="047B9D58" w:rsidR="00F04B4B" w:rsidRPr="00862CFC" w:rsidRDefault="00FE481D" w:rsidP="00F04B4B">
            <w:pPr>
              <w:pStyle w:val="Sinespaciado"/>
              <w:rPr>
                <w:rFonts w:ascii="Arial" w:hAnsi="Arial" w:cs="Arial"/>
                <w:sz w:val="20"/>
                <w:szCs w:val="20"/>
              </w:rPr>
            </w:pPr>
            <w:r>
              <w:rPr>
                <w:rFonts w:ascii="Arial" w:hAnsi="Arial" w:cs="Arial"/>
                <w:sz w:val="20"/>
                <w:szCs w:val="20"/>
              </w:rPr>
              <w:t>EF4/ES4</w:t>
            </w:r>
          </w:p>
        </w:tc>
        <w:tc>
          <w:tcPr>
            <w:tcW w:w="756" w:type="dxa"/>
          </w:tcPr>
          <w:p w14:paraId="3AD913A9" w14:textId="3896B4E0" w:rsidR="00F04B4B" w:rsidRPr="00862CFC" w:rsidRDefault="00FE481D" w:rsidP="00F04B4B">
            <w:pPr>
              <w:pStyle w:val="Sinespaciado"/>
              <w:rPr>
                <w:rFonts w:ascii="Arial" w:hAnsi="Arial" w:cs="Arial"/>
                <w:sz w:val="20"/>
                <w:szCs w:val="20"/>
              </w:rPr>
            </w:pPr>
            <w:r>
              <w:rPr>
                <w:rFonts w:ascii="Arial" w:hAnsi="Arial" w:cs="Arial"/>
                <w:sz w:val="20"/>
                <w:szCs w:val="20"/>
              </w:rPr>
              <w:t>EF5</w:t>
            </w:r>
          </w:p>
        </w:tc>
        <w:tc>
          <w:tcPr>
            <w:tcW w:w="756" w:type="dxa"/>
          </w:tcPr>
          <w:p w14:paraId="09661284" w14:textId="33AAC00E" w:rsidR="00F04B4B" w:rsidRPr="00862CFC" w:rsidRDefault="00FE481D" w:rsidP="00F04B4B">
            <w:pPr>
              <w:pStyle w:val="Sinespaciado"/>
              <w:rPr>
                <w:rFonts w:ascii="Arial" w:hAnsi="Arial" w:cs="Arial"/>
                <w:sz w:val="20"/>
                <w:szCs w:val="20"/>
              </w:rPr>
            </w:pPr>
            <w:r>
              <w:rPr>
                <w:rFonts w:ascii="Arial" w:hAnsi="Arial" w:cs="Arial"/>
                <w:sz w:val="20"/>
                <w:szCs w:val="20"/>
              </w:rPr>
              <w:t>EF5/ES5</w:t>
            </w:r>
          </w:p>
        </w:tc>
        <w:tc>
          <w:tcPr>
            <w:tcW w:w="756" w:type="dxa"/>
          </w:tcPr>
          <w:p w14:paraId="5850978C" w14:textId="08A5BC69" w:rsidR="00F04B4B" w:rsidRPr="00862CFC" w:rsidRDefault="00FE481D" w:rsidP="00F04B4B">
            <w:pPr>
              <w:pStyle w:val="Sinespaciado"/>
              <w:rPr>
                <w:rFonts w:ascii="Arial" w:hAnsi="Arial" w:cs="Arial"/>
                <w:sz w:val="20"/>
                <w:szCs w:val="20"/>
              </w:rPr>
            </w:pPr>
            <w:r>
              <w:rPr>
                <w:rFonts w:ascii="Arial" w:hAnsi="Arial" w:cs="Arial"/>
                <w:sz w:val="20"/>
                <w:szCs w:val="20"/>
              </w:rPr>
              <w:t>EF6/ES6</w:t>
            </w:r>
          </w:p>
        </w:tc>
      </w:tr>
      <w:tr w:rsidR="00FE481D" w:rsidRPr="00862CFC" w14:paraId="372291F2" w14:textId="77777777" w:rsidTr="00EA1D49">
        <w:tc>
          <w:tcPr>
            <w:tcW w:w="962" w:type="dxa"/>
          </w:tcPr>
          <w:p w14:paraId="782651AA" w14:textId="77777777" w:rsidR="00F04B4B" w:rsidRPr="00862CFC" w:rsidRDefault="00F04B4B" w:rsidP="00F04B4B">
            <w:pPr>
              <w:pStyle w:val="Sinespaciado"/>
              <w:rPr>
                <w:rFonts w:ascii="Arial" w:hAnsi="Arial" w:cs="Arial"/>
                <w:sz w:val="20"/>
                <w:szCs w:val="20"/>
              </w:rPr>
            </w:pPr>
            <w:r w:rsidRPr="00862CFC">
              <w:rPr>
                <w:rFonts w:ascii="Arial" w:hAnsi="Arial" w:cs="Arial"/>
                <w:sz w:val="20"/>
                <w:szCs w:val="20"/>
              </w:rPr>
              <w:t>TR</w:t>
            </w:r>
          </w:p>
        </w:tc>
        <w:tc>
          <w:tcPr>
            <w:tcW w:w="876" w:type="dxa"/>
          </w:tcPr>
          <w:p w14:paraId="0BF8720D" w14:textId="260F9C86" w:rsidR="00F04B4B" w:rsidRPr="00862CFC" w:rsidRDefault="00FE481D" w:rsidP="00F04B4B">
            <w:pPr>
              <w:pStyle w:val="Sinespaciado"/>
              <w:rPr>
                <w:rFonts w:ascii="Arial" w:hAnsi="Arial" w:cs="Arial"/>
                <w:sz w:val="20"/>
                <w:szCs w:val="20"/>
              </w:rPr>
            </w:pPr>
            <w:r>
              <w:rPr>
                <w:rFonts w:ascii="Arial" w:hAnsi="Arial" w:cs="Arial"/>
                <w:sz w:val="20"/>
                <w:szCs w:val="20"/>
              </w:rPr>
              <w:t>ED1/EF1</w:t>
            </w:r>
          </w:p>
        </w:tc>
        <w:tc>
          <w:tcPr>
            <w:tcW w:w="637" w:type="dxa"/>
          </w:tcPr>
          <w:p w14:paraId="14513486" w14:textId="24F59180" w:rsidR="00F04B4B" w:rsidRPr="00862CFC" w:rsidRDefault="00FE481D" w:rsidP="00F04B4B">
            <w:pPr>
              <w:pStyle w:val="Sinespaciado"/>
              <w:rPr>
                <w:rFonts w:ascii="Arial" w:hAnsi="Arial" w:cs="Arial"/>
                <w:sz w:val="20"/>
                <w:szCs w:val="20"/>
              </w:rPr>
            </w:pPr>
            <w:r>
              <w:rPr>
                <w:rFonts w:ascii="Arial" w:hAnsi="Arial" w:cs="Arial"/>
                <w:sz w:val="20"/>
                <w:szCs w:val="20"/>
              </w:rPr>
              <w:t>EF1</w:t>
            </w:r>
          </w:p>
        </w:tc>
        <w:tc>
          <w:tcPr>
            <w:tcW w:w="755" w:type="dxa"/>
          </w:tcPr>
          <w:p w14:paraId="3A866804" w14:textId="30285A24" w:rsidR="00F04B4B" w:rsidRPr="00862CFC" w:rsidRDefault="00FE481D" w:rsidP="00F04B4B">
            <w:pPr>
              <w:pStyle w:val="Sinespaciado"/>
              <w:rPr>
                <w:rFonts w:ascii="Arial" w:hAnsi="Arial" w:cs="Arial"/>
                <w:sz w:val="20"/>
                <w:szCs w:val="20"/>
              </w:rPr>
            </w:pPr>
            <w:r>
              <w:rPr>
                <w:rFonts w:ascii="Arial" w:hAnsi="Arial" w:cs="Arial"/>
                <w:sz w:val="20"/>
                <w:szCs w:val="20"/>
              </w:rPr>
              <w:t>EF1</w:t>
            </w:r>
          </w:p>
        </w:tc>
        <w:tc>
          <w:tcPr>
            <w:tcW w:w="756" w:type="dxa"/>
          </w:tcPr>
          <w:p w14:paraId="23A8B5D3" w14:textId="220C642C" w:rsidR="00F04B4B" w:rsidRPr="00862CFC" w:rsidRDefault="00FE481D" w:rsidP="00F04B4B">
            <w:pPr>
              <w:pStyle w:val="Sinespaciado"/>
              <w:rPr>
                <w:rFonts w:ascii="Arial" w:hAnsi="Arial" w:cs="Arial"/>
                <w:sz w:val="20"/>
                <w:szCs w:val="20"/>
              </w:rPr>
            </w:pPr>
            <w:r>
              <w:rPr>
                <w:rFonts w:ascii="Arial" w:hAnsi="Arial" w:cs="Arial"/>
                <w:sz w:val="20"/>
                <w:szCs w:val="20"/>
              </w:rPr>
              <w:t>EF1/ES1</w:t>
            </w:r>
          </w:p>
        </w:tc>
        <w:tc>
          <w:tcPr>
            <w:tcW w:w="743" w:type="dxa"/>
          </w:tcPr>
          <w:p w14:paraId="0AD0D402" w14:textId="7E398BF7" w:rsidR="00F04B4B" w:rsidRPr="00862CFC" w:rsidRDefault="00FE481D" w:rsidP="00F04B4B">
            <w:pPr>
              <w:pStyle w:val="Sinespaciado"/>
              <w:rPr>
                <w:rFonts w:ascii="Arial" w:hAnsi="Arial" w:cs="Arial"/>
                <w:sz w:val="20"/>
                <w:szCs w:val="20"/>
              </w:rPr>
            </w:pPr>
            <w:r>
              <w:rPr>
                <w:rFonts w:ascii="Arial" w:hAnsi="Arial" w:cs="Arial"/>
                <w:sz w:val="20"/>
                <w:szCs w:val="20"/>
              </w:rPr>
              <w:t>EF1</w:t>
            </w:r>
          </w:p>
        </w:tc>
        <w:tc>
          <w:tcPr>
            <w:tcW w:w="743" w:type="dxa"/>
          </w:tcPr>
          <w:p w14:paraId="285D0333" w14:textId="57560E1B" w:rsidR="00F04B4B" w:rsidRPr="00862CFC" w:rsidRDefault="00FE481D" w:rsidP="00F04B4B">
            <w:pPr>
              <w:pStyle w:val="Sinespaciado"/>
              <w:rPr>
                <w:rFonts w:ascii="Arial" w:hAnsi="Arial" w:cs="Arial"/>
                <w:sz w:val="20"/>
                <w:szCs w:val="20"/>
              </w:rPr>
            </w:pPr>
            <w:r>
              <w:rPr>
                <w:rFonts w:ascii="Arial" w:hAnsi="Arial" w:cs="Arial"/>
                <w:sz w:val="20"/>
                <w:szCs w:val="20"/>
              </w:rPr>
              <w:t>EF1</w:t>
            </w:r>
          </w:p>
        </w:tc>
        <w:tc>
          <w:tcPr>
            <w:tcW w:w="743" w:type="dxa"/>
          </w:tcPr>
          <w:p w14:paraId="315B3846" w14:textId="00BB8782" w:rsidR="00F04B4B" w:rsidRPr="00862CFC" w:rsidRDefault="00FE481D" w:rsidP="00F04B4B">
            <w:pPr>
              <w:pStyle w:val="Sinespaciado"/>
              <w:rPr>
                <w:rFonts w:ascii="Arial" w:hAnsi="Arial" w:cs="Arial"/>
                <w:sz w:val="20"/>
                <w:szCs w:val="20"/>
              </w:rPr>
            </w:pPr>
            <w:r>
              <w:rPr>
                <w:rFonts w:ascii="Arial" w:hAnsi="Arial" w:cs="Arial"/>
                <w:sz w:val="20"/>
                <w:szCs w:val="20"/>
              </w:rPr>
              <w:t>EF1/ES1</w:t>
            </w:r>
          </w:p>
        </w:tc>
        <w:tc>
          <w:tcPr>
            <w:tcW w:w="743" w:type="dxa"/>
          </w:tcPr>
          <w:p w14:paraId="77689A3B" w14:textId="77777777" w:rsidR="00F04B4B" w:rsidRPr="00862CFC" w:rsidRDefault="00F04B4B" w:rsidP="00F04B4B">
            <w:pPr>
              <w:pStyle w:val="Sinespaciado"/>
              <w:rPr>
                <w:rFonts w:ascii="Arial" w:hAnsi="Arial" w:cs="Arial"/>
                <w:sz w:val="20"/>
                <w:szCs w:val="20"/>
              </w:rPr>
            </w:pPr>
          </w:p>
        </w:tc>
        <w:tc>
          <w:tcPr>
            <w:tcW w:w="744" w:type="dxa"/>
          </w:tcPr>
          <w:p w14:paraId="0C875319" w14:textId="77777777" w:rsidR="00F04B4B" w:rsidRPr="00862CFC" w:rsidRDefault="00F04B4B" w:rsidP="00F04B4B">
            <w:pPr>
              <w:pStyle w:val="Sinespaciado"/>
              <w:rPr>
                <w:rFonts w:ascii="Arial" w:hAnsi="Arial" w:cs="Arial"/>
                <w:sz w:val="20"/>
                <w:szCs w:val="20"/>
              </w:rPr>
            </w:pPr>
          </w:p>
        </w:tc>
        <w:tc>
          <w:tcPr>
            <w:tcW w:w="756" w:type="dxa"/>
          </w:tcPr>
          <w:p w14:paraId="5A80DD40" w14:textId="77777777" w:rsidR="00F04B4B" w:rsidRPr="00862CFC" w:rsidRDefault="00F04B4B" w:rsidP="00F04B4B">
            <w:pPr>
              <w:pStyle w:val="Sinespaciado"/>
              <w:rPr>
                <w:rFonts w:ascii="Arial" w:hAnsi="Arial" w:cs="Arial"/>
                <w:sz w:val="20"/>
                <w:szCs w:val="20"/>
              </w:rPr>
            </w:pPr>
          </w:p>
        </w:tc>
        <w:tc>
          <w:tcPr>
            <w:tcW w:w="756" w:type="dxa"/>
          </w:tcPr>
          <w:p w14:paraId="0317948F" w14:textId="77777777" w:rsidR="00F04B4B" w:rsidRPr="00862CFC" w:rsidRDefault="00F04B4B" w:rsidP="00F04B4B">
            <w:pPr>
              <w:pStyle w:val="Sinespaciado"/>
              <w:rPr>
                <w:rFonts w:ascii="Arial" w:hAnsi="Arial" w:cs="Arial"/>
                <w:sz w:val="20"/>
                <w:szCs w:val="20"/>
              </w:rPr>
            </w:pPr>
          </w:p>
        </w:tc>
        <w:tc>
          <w:tcPr>
            <w:tcW w:w="757" w:type="dxa"/>
          </w:tcPr>
          <w:p w14:paraId="626798BD" w14:textId="77777777" w:rsidR="00F04B4B" w:rsidRPr="00862CFC" w:rsidRDefault="00F04B4B" w:rsidP="00F04B4B">
            <w:pPr>
              <w:pStyle w:val="Sinespaciado"/>
              <w:rPr>
                <w:rFonts w:ascii="Arial" w:hAnsi="Arial" w:cs="Arial"/>
                <w:sz w:val="20"/>
                <w:szCs w:val="20"/>
              </w:rPr>
            </w:pPr>
          </w:p>
        </w:tc>
        <w:tc>
          <w:tcPr>
            <w:tcW w:w="757" w:type="dxa"/>
          </w:tcPr>
          <w:p w14:paraId="2F63EA88" w14:textId="77777777" w:rsidR="00F04B4B" w:rsidRPr="00862CFC" w:rsidRDefault="00F04B4B" w:rsidP="00F04B4B">
            <w:pPr>
              <w:pStyle w:val="Sinespaciado"/>
              <w:rPr>
                <w:rFonts w:ascii="Arial" w:hAnsi="Arial" w:cs="Arial"/>
                <w:sz w:val="20"/>
                <w:szCs w:val="20"/>
              </w:rPr>
            </w:pPr>
          </w:p>
        </w:tc>
        <w:tc>
          <w:tcPr>
            <w:tcW w:w="756" w:type="dxa"/>
          </w:tcPr>
          <w:p w14:paraId="426200B0" w14:textId="77777777" w:rsidR="00F04B4B" w:rsidRPr="00862CFC" w:rsidRDefault="00F04B4B" w:rsidP="00F04B4B">
            <w:pPr>
              <w:pStyle w:val="Sinespaciado"/>
              <w:rPr>
                <w:rFonts w:ascii="Arial" w:hAnsi="Arial" w:cs="Arial"/>
                <w:sz w:val="20"/>
                <w:szCs w:val="20"/>
              </w:rPr>
            </w:pPr>
          </w:p>
        </w:tc>
        <w:tc>
          <w:tcPr>
            <w:tcW w:w="756" w:type="dxa"/>
          </w:tcPr>
          <w:p w14:paraId="230A1227" w14:textId="77777777" w:rsidR="00F04B4B" w:rsidRPr="00862CFC" w:rsidRDefault="00F04B4B" w:rsidP="00F04B4B">
            <w:pPr>
              <w:pStyle w:val="Sinespaciado"/>
              <w:rPr>
                <w:rFonts w:ascii="Arial" w:hAnsi="Arial" w:cs="Arial"/>
                <w:sz w:val="20"/>
                <w:szCs w:val="20"/>
              </w:rPr>
            </w:pPr>
          </w:p>
        </w:tc>
        <w:tc>
          <w:tcPr>
            <w:tcW w:w="756" w:type="dxa"/>
          </w:tcPr>
          <w:p w14:paraId="47212722" w14:textId="77777777" w:rsidR="00F04B4B" w:rsidRPr="00862CFC" w:rsidRDefault="00F04B4B" w:rsidP="00F04B4B">
            <w:pPr>
              <w:pStyle w:val="Sinespaciado"/>
              <w:rPr>
                <w:rFonts w:ascii="Arial" w:hAnsi="Arial" w:cs="Arial"/>
                <w:sz w:val="20"/>
                <w:szCs w:val="20"/>
              </w:rPr>
            </w:pPr>
          </w:p>
        </w:tc>
      </w:tr>
      <w:tr w:rsidR="00FE481D" w:rsidRPr="00862CFC" w14:paraId="577EFD0B" w14:textId="77777777" w:rsidTr="00EA1D49">
        <w:tc>
          <w:tcPr>
            <w:tcW w:w="962" w:type="dxa"/>
          </w:tcPr>
          <w:p w14:paraId="4DEFD3C5" w14:textId="77777777" w:rsidR="00F04B4B" w:rsidRPr="00862CFC" w:rsidRDefault="00F04B4B" w:rsidP="00F04B4B">
            <w:pPr>
              <w:pStyle w:val="Sinespaciado"/>
              <w:rPr>
                <w:rFonts w:ascii="Arial" w:hAnsi="Arial" w:cs="Arial"/>
                <w:sz w:val="20"/>
                <w:szCs w:val="20"/>
              </w:rPr>
            </w:pPr>
            <w:r w:rsidRPr="00862CFC">
              <w:rPr>
                <w:rFonts w:ascii="Arial" w:hAnsi="Arial" w:cs="Arial"/>
                <w:sz w:val="20"/>
                <w:szCs w:val="20"/>
              </w:rPr>
              <w:t>SD</w:t>
            </w:r>
          </w:p>
        </w:tc>
        <w:tc>
          <w:tcPr>
            <w:tcW w:w="876" w:type="dxa"/>
          </w:tcPr>
          <w:p w14:paraId="36F07C7B" w14:textId="77777777" w:rsidR="00F04B4B" w:rsidRPr="00862CFC" w:rsidRDefault="00F04B4B" w:rsidP="00F04B4B">
            <w:pPr>
              <w:pStyle w:val="Sinespaciado"/>
              <w:rPr>
                <w:rFonts w:ascii="Arial" w:hAnsi="Arial" w:cs="Arial"/>
                <w:sz w:val="20"/>
                <w:szCs w:val="20"/>
              </w:rPr>
            </w:pPr>
          </w:p>
        </w:tc>
        <w:tc>
          <w:tcPr>
            <w:tcW w:w="637" w:type="dxa"/>
          </w:tcPr>
          <w:p w14:paraId="18338151" w14:textId="77777777" w:rsidR="00F04B4B" w:rsidRPr="00862CFC" w:rsidRDefault="00F04B4B" w:rsidP="00F04B4B">
            <w:pPr>
              <w:pStyle w:val="Sinespaciado"/>
              <w:rPr>
                <w:rFonts w:ascii="Arial" w:hAnsi="Arial" w:cs="Arial"/>
                <w:sz w:val="20"/>
                <w:szCs w:val="20"/>
              </w:rPr>
            </w:pPr>
          </w:p>
        </w:tc>
        <w:tc>
          <w:tcPr>
            <w:tcW w:w="755" w:type="dxa"/>
          </w:tcPr>
          <w:p w14:paraId="702A6427" w14:textId="77777777" w:rsidR="00F04B4B" w:rsidRPr="00862CFC" w:rsidRDefault="00F04B4B" w:rsidP="00F04B4B">
            <w:pPr>
              <w:pStyle w:val="Sinespaciado"/>
              <w:rPr>
                <w:rFonts w:ascii="Arial" w:hAnsi="Arial" w:cs="Arial"/>
                <w:sz w:val="20"/>
                <w:szCs w:val="20"/>
              </w:rPr>
            </w:pPr>
          </w:p>
        </w:tc>
        <w:tc>
          <w:tcPr>
            <w:tcW w:w="756" w:type="dxa"/>
          </w:tcPr>
          <w:p w14:paraId="277D01DA" w14:textId="77777777" w:rsidR="00F04B4B" w:rsidRPr="00862CFC" w:rsidRDefault="00F04B4B" w:rsidP="00F04B4B">
            <w:pPr>
              <w:pStyle w:val="Sinespaciado"/>
              <w:rPr>
                <w:rFonts w:ascii="Arial" w:hAnsi="Arial" w:cs="Arial"/>
                <w:sz w:val="20"/>
                <w:szCs w:val="20"/>
              </w:rPr>
            </w:pPr>
          </w:p>
        </w:tc>
        <w:tc>
          <w:tcPr>
            <w:tcW w:w="743" w:type="dxa"/>
          </w:tcPr>
          <w:p w14:paraId="2F1DE0DC" w14:textId="77777777" w:rsidR="00F04B4B" w:rsidRPr="00862CFC" w:rsidRDefault="00F04B4B" w:rsidP="00F04B4B">
            <w:pPr>
              <w:pStyle w:val="Sinespaciado"/>
              <w:rPr>
                <w:rFonts w:ascii="Arial" w:hAnsi="Arial" w:cs="Arial"/>
                <w:sz w:val="20"/>
                <w:szCs w:val="20"/>
              </w:rPr>
            </w:pPr>
          </w:p>
        </w:tc>
        <w:tc>
          <w:tcPr>
            <w:tcW w:w="743" w:type="dxa"/>
          </w:tcPr>
          <w:p w14:paraId="74B83A83" w14:textId="77777777" w:rsidR="00F04B4B" w:rsidRPr="00862CFC" w:rsidRDefault="00F04B4B" w:rsidP="00F04B4B">
            <w:pPr>
              <w:pStyle w:val="Sinespaciado"/>
              <w:rPr>
                <w:rFonts w:ascii="Arial" w:hAnsi="Arial" w:cs="Arial"/>
                <w:sz w:val="20"/>
                <w:szCs w:val="20"/>
              </w:rPr>
            </w:pPr>
          </w:p>
        </w:tc>
        <w:tc>
          <w:tcPr>
            <w:tcW w:w="743" w:type="dxa"/>
          </w:tcPr>
          <w:p w14:paraId="3BD6F252" w14:textId="77777777" w:rsidR="00F04B4B" w:rsidRPr="00862CFC" w:rsidRDefault="00F04B4B" w:rsidP="00F04B4B">
            <w:pPr>
              <w:pStyle w:val="Sinespaciado"/>
              <w:rPr>
                <w:rFonts w:ascii="Arial" w:hAnsi="Arial" w:cs="Arial"/>
                <w:sz w:val="20"/>
                <w:szCs w:val="20"/>
              </w:rPr>
            </w:pPr>
          </w:p>
        </w:tc>
        <w:tc>
          <w:tcPr>
            <w:tcW w:w="743" w:type="dxa"/>
          </w:tcPr>
          <w:p w14:paraId="0711208C" w14:textId="77777777" w:rsidR="00F04B4B" w:rsidRPr="00862CFC" w:rsidRDefault="00F04B4B" w:rsidP="00F04B4B">
            <w:pPr>
              <w:pStyle w:val="Sinespaciado"/>
              <w:rPr>
                <w:rFonts w:ascii="Arial" w:hAnsi="Arial" w:cs="Arial"/>
                <w:sz w:val="20"/>
                <w:szCs w:val="20"/>
              </w:rPr>
            </w:pPr>
          </w:p>
        </w:tc>
        <w:tc>
          <w:tcPr>
            <w:tcW w:w="744" w:type="dxa"/>
          </w:tcPr>
          <w:p w14:paraId="055777B3" w14:textId="77777777" w:rsidR="00F04B4B" w:rsidRPr="00862CFC" w:rsidRDefault="00F04B4B" w:rsidP="00F04B4B">
            <w:pPr>
              <w:pStyle w:val="Sinespaciado"/>
              <w:rPr>
                <w:rFonts w:ascii="Arial" w:hAnsi="Arial" w:cs="Arial"/>
                <w:sz w:val="20"/>
                <w:szCs w:val="20"/>
              </w:rPr>
            </w:pPr>
          </w:p>
        </w:tc>
        <w:tc>
          <w:tcPr>
            <w:tcW w:w="756" w:type="dxa"/>
          </w:tcPr>
          <w:p w14:paraId="2279086E" w14:textId="77777777" w:rsidR="00F04B4B" w:rsidRPr="00862CFC" w:rsidRDefault="00F04B4B" w:rsidP="00F04B4B">
            <w:pPr>
              <w:pStyle w:val="Sinespaciado"/>
              <w:rPr>
                <w:rFonts w:ascii="Arial" w:hAnsi="Arial" w:cs="Arial"/>
                <w:sz w:val="20"/>
                <w:szCs w:val="20"/>
              </w:rPr>
            </w:pPr>
          </w:p>
        </w:tc>
        <w:tc>
          <w:tcPr>
            <w:tcW w:w="756" w:type="dxa"/>
          </w:tcPr>
          <w:p w14:paraId="1FA8B8B6" w14:textId="77777777" w:rsidR="00F04B4B" w:rsidRPr="00862CFC" w:rsidRDefault="00F04B4B" w:rsidP="00F04B4B">
            <w:pPr>
              <w:pStyle w:val="Sinespaciado"/>
              <w:rPr>
                <w:rFonts w:ascii="Arial" w:hAnsi="Arial" w:cs="Arial"/>
                <w:sz w:val="20"/>
                <w:szCs w:val="20"/>
              </w:rPr>
            </w:pPr>
          </w:p>
        </w:tc>
        <w:tc>
          <w:tcPr>
            <w:tcW w:w="757" w:type="dxa"/>
          </w:tcPr>
          <w:p w14:paraId="499AB0FF" w14:textId="77777777" w:rsidR="00F04B4B" w:rsidRPr="00862CFC" w:rsidRDefault="00F04B4B" w:rsidP="00F04B4B">
            <w:pPr>
              <w:pStyle w:val="Sinespaciado"/>
              <w:rPr>
                <w:rFonts w:ascii="Arial" w:hAnsi="Arial" w:cs="Arial"/>
                <w:sz w:val="20"/>
                <w:szCs w:val="20"/>
              </w:rPr>
            </w:pPr>
          </w:p>
        </w:tc>
        <w:tc>
          <w:tcPr>
            <w:tcW w:w="757" w:type="dxa"/>
          </w:tcPr>
          <w:p w14:paraId="19244D04" w14:textId="77777777" w:rsidR="00F04B4B" w:rsidRPr="00862CFC" w:rsidRDefault="00F04B4B" w:rsidP="00F04B4B">
            <w:pPr>
              <w:pStyle w:val="Sinespaciado"/>
              <w:rPr>
                <w:rFonts w:ascii="Arial" w:hAnsi="Arial" w:cs="Arial"/>
                <w:sz w:val="20"/>
                <w:szCs w:val="20"/>
              </w:rPr>
            </w:pPr>
          </w:p>
        </w:tc>
        <w:tc>
          <w:tcPr>
            <w:tcW w:w="756" w:type="dxa"/>
          </w:tcPr>
          <w:p w14:paraId="6A11D767" w14:textId="77777777" w:rsidR="00F04B4B" w:rsidRPr="00862CFC" w:rsidRDefault="00F04B4B" w:rsidP="00F04B4B">
            <w:pPr>
              <w:pStyle w:val="Sinespaciado"/>
              <w:rPr>
                <w:rFonts w:ascii="Arial" w:hAnsi="Arial" w:cs="Arial"/>
                <w:sz w:val="20"/>
                <w:szCs w:val="20"/>
              </w:rPr>
            </w:pPr>
          </w:p>
        </w:tc>
        <w:tc>
          <w:tcPr>
            <w:tcW w:w="756" w:type="dxa"/>
          </w:tcPr>
          <w:p w14:paraId="2498F9CE" w14:textId="77777777" w:rsidR="00F04B4B" w:rsidRPr="00862CFC" w:rsidRDefault="00F04B4B" w:rsidP="00F04B4B">
            <w:pPr>
              <w:pStyle w:val="Sinespaciado"/>
              <w:rPr>
                <w:rFonts w:ascii="Arial" w:hAnsi="Arial" w:cs="Arial"/>
                <w:sz w:val="20"/>
                <w:szCs w:val="20"/>
              </w:rPr>
            </w:pPr>
          </w:p>
        </w:tc>
        <w:tc>
          <w:tcPr>
            <w:tcW w:w="756" w:type="dxa"/>
          </w:tcPr>
          <w:p w14:paraId="7761524C" w14:textId="77777777" w:rsidR="00F04B4B" w:rsidRPr="00862CFC" w:rsidRDefault="00F04B4B" w:rsidP="00F04B4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EFn: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144236B7" w:rsidR="00862CFC" w:rsidRPr="00862CFC" w:rsidRDefault="00772264" w:rsidP="005053AB">
            <w:pPr>
              <w:pStyle w:val="Sinespaciado"/>
              <w:rPr>
                <w:rFonts w:ascii="Arial" w:hAnsi="Arial" w:cs="Arial"/>
                <w:sz w:val="20"/>
                <w:szCs w:val="20"/>
              </w:rPr>
            </w:pPr>
            <w:r>
              <w:rPr>
                <w:rFonts w:ascii="Arial" w:hAnsi="Arial" w:cs="Arial"/>
                <w:sz w:val="20"/>
                <w:szCs w:val="20"/>
              </w:rPr>
              <w:t>18 AGOSTO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4193D3C1" w:rsidR="00862CFC" w:rsidRPr="00862CFC" w:rsidRDefault="00325EFB" w:rsidP="00031DD0">
            <w:pPr>
              <w:pStyle w:val="Sinespaciado"/>
              <w:jc w:val="center"/>
              <w:rPr>
                <w:rFonts w:ascii="Arial" w:hAnsi="Arial" w:cs="Arial"/>
                <w:sz w:val="20"/>
                <w:szCs w:val="20"/>
              </w:rPr>
            </w:pPr>
            <w:r>
              <w:rPr>
                <w:rFonts w:ascii="Arial" w:hAnsi="Arial" w:cs="Arial"/>
                <w:sz w:val="20"/>
                <w:szCs w:val="20"/>
              </w:rPr>
              <w:t>MP</w:t>
            </w:r>
            <w:r w:rsidR="00FE481D">
              <w:rPr>
                <w:rFonts w:ascii="Arial" w:hAnsi="Arial" w:cs="Arial"/>
                <w:sz w:val="20"/>
                <w:szCs w:val="20"/>
              </w:rPr>
              <w:t>. Martha Eugenia Ortiz Guerra</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6ED4AFED" w:rsidR="00862CFC" w:rsidRPr="00862CFC" w:rsidRDefault="00772264" w:rsidP="00772264">
            <w:pPr>
              <w:pStyle w:val="Sinespaciado"/>
              <w:rPr>
                <w:rFonts w:ascii="Arial" w:hAnsi="Arial" w:cs="Arial"/>
                <w:sz w:val="20"/>
                <w:szCs w:val="20"/>
              </w:rPr>
            </w:pPr>
            <w:r>
              <w:rPr>
                <w:rFonts w:ascii="Arial" w:hAnsi="Arial" w:cs="Arial"/>
                <w:sz w:val="20"/>
                <w:szCs w:val="20"/>
              </w:rPr>
              <w:t xml:space="preserve">                              MA. Nestor Zamarripa Belmares</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r w:rsidRPr="00604BA3">
        <w:rPr>
          <w:rFonts w:ascii="Arial" w:hAnsi="Arial" w:cs="Arial"/>
          <w:sz w:val="20"/>
        </w:rPr>
        <w:lastRenderedPageBreak/>
        <w:t xml:space="preserve">Psychological Association)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53B989" w14:textId="77777777" w:rsidR="006574B6" w:rsidRDefault="006574B6" w:rsidP="00862CFC">
      <w:pPr>
        <w:spacing w:after="0" w:line="240" w:lineRule="auto"/>
      </w:pPr>
      <w:r>
        <w:separator/>
      </w:r>
    </w:p>
  </w:endnote>
  <w:endnote w:type="continuationSeparator" w:id="0">
    <w:p w14:paraId="54E40356" w14:textId="77777777" w:rsidR="006574B6" w:rsidRDefault="006574B6"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535B4C" w:rsidRPr="00862CFC" w:rsidRDefault="00535B4C">
    <w:pPr>
      <w:pStyle w:val="Piedepgina"/>
      <w:rPr>
        <w:lang w:val="en-US"/>
      </w:rPr>
    </w:pPr>
    <w:r w:rsidRPr="00DE26A7">
      <w:rPr>
        <w:b/>
        <w:sz w:val="20"/>
        <w:szCs w:val="20"/>
        <w:lang w:val="en-US"/>
      </w:rPr>
      <w:t>TecNM</w:t>
    </w:r>
    <w:r w:rsidRPr="00D143CB">
      <w:rPr>
        <w:b/>
        <w:sz w:val="20"/>
        <w:szCs w:val="20"/>
        <w:lang w:val="en-US"/>
      </w:rPr>
      <w:t>/D-AC-PO-003-01</w:t>
    </w:r>
    <w:r>
      <w:rPr>
        <w:lang w:val="en-US"/>
      </w:rPr>
      <w:tab/>
    </w:r>
    <w:r>
      <w:rPr>
        <w:lang w:val="en-US"/>
      </w:rPr>
      <w:tab/>
    </w:r>
    <w:r>
      <w:rPr>
        <w:lang w:val="en-US"/>
      </w:rPr>
      <w:tab/>
    </w:r>
    <w:r>
      <w:rPr>
        <w:lang w:val="en-US"/>
      </w:rPr>
      <w:tab/>
    </w:r>
    <w:r>
      <w:rPr>
        <w:lang w:val="en-US"/>
      </w:rPr>
      <w:tab/>
    </w:r>
    <w:r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C11CFC" w14:textId="77777777" w:rsidR="006574B6" w:rsidRDefault="006574B6" w:rsidP="00862CFC">
      <w:pPr>
        <w:spacing w:after="0" w:line="240" w:lineRule="auto"/>
      </w:pPr>
      <w:r>
        <w:separator/>
      </w:r>
    </w:p>
  </w:footnote>
  <w:footnote w:type="continuationSeparator" w:id="0">
    <w:p w14:paraId="150CDB32" w14:textId="77777777" w:rsidR="006574B6" w:rsidRDefault="006574B6"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535B4C" w:rsidRPr="00DE26A7" w14:paraId="63B66313" w14:textId="77777777" w:rsidTr="00CF2766">
      <w:trPr>
        <w:cantSplit/>
        <w:trHeight w:val="145"/>
      </w:trPr>
      <w:tc>
        <w:tcPr>
          <w:tcW w:w="2105" w:type="dxa"/>
          <w:vMerge w:val="restart"/>
          <w:vAlign w:val="center"/>
        </w:tcPr>
        <w:p w14:paraId="15120CC0" w14:textId="6F68B4E2" w:rsidR="00535B4C" w:rsidRPr="00DE26A7" w:rsidRDefault="006574B6" w:rsidP="00CF2766">
          <w:pPr>
            <w:pStyle w:val="Encabezado"/>
            <w:jc w:val="center"/>
            <w:rPr>
              <w:sz w:val="20"/>
            </w:rPr>
          </w:pPr>
          <w:r>
            <w:rPr>
              <w:noProof/>
              <w:sz w:val="20"/>
              <w:lang w:eastAsia="es-MX"/>
            </w:rPr>
            <w:object w:dxaOrig="1440" w:dyaOrig="1440" w14:anchorId="3B1B78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81915610" r:id="rId2"/>
            </w:object>
          </w:r>
        </w:p>
      </w:tc>
      <w:tc>
        <w:tcPr>
          <w:tcW w:w="6470" w:type="dxa"/>
          <w:vMerge w:val="restart"/>
        </w:tcPr>
        <w:p w14:paraId="707FEF99" w14:textId="04694B11" w:rsidR="00535B4C" w:rsidRPr="00DE26A7" w:rsidRDefault="00535B4C"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535B4C" w:rsidRPr="00B43672" w:rsidRDefault="00535B4C" w:rsidP="00CF2766">
          <w:pPr>
            <w:pStyle w:val="Piedepgina"/>
            <w:rPr>
              <w:rFonts w:ascii="Arial" w:hAnsi="Arial" w:cs="Arial"/>
              <w:b/>
              <w:sz w:val="20"/>
              <w:szCs w:val="20"/>
            </w:rPr>
          </w:pPr>
          <w:r w:rsidRPr="00B43672">
            <w:rPr>
              <w:rFonts w:ascii="Arial" w:hAnsi="Arial" w:cs="Arial"/>
              <w:b/>
              <w:sz w:val="20"/>
              <w:szCs w:val="20"/>
            </w:rPr>
            <w:t>Código: TecNM/D-AC-PO-003-01</w:t>
          </w:r>
        </w:p>
      </w:tc>
    </w:tr>
    <w:tr w:rsidR="00535B4C" w:rsidRPr="00DE26A7" w14:paraId="51C63038" w14:textId="77777777" w:rsidTr="00CF2766">
      <w:trPr>
        <w:cantSplit/>
        <w:trHeight w:val="311"/>
      </w:trPr>
      <w:tc>
        <w:tcPr>
          <w:tcW w:w="2105" w:type="dxa"/>
          <w:vMerge/>
        </w:tcPr>
        <w:p w14:paraId="6703BCEC" w14:textId="77777777" w:rsidR="00535B4C" w:rsidRPr="00B43672" w:rsidRDefault="00535B4C" w:rsidP="00CF2766">
          <w:pPr>
            <w:pStyle w:val="Encabezado"/>
            <w:rPr>
              <w:sz w:val="20"/>
            </w:rPr>
          </w:pPr>
        </w:p>
      </w:tc>
      <w:tc>
        <w:tcPr>
          <w:tcW w:w="6470" w:type="dxa"/>
          <w:vMerge/>
        </w:tcPr>
        <w:p w14:paraId="15738E97" w14:textId="77777777" w:rsidR="00535B4C" w:rsidRPr="00B43672" w:rsidRDefault="00535B4C" w:rsidP="00CF2766">
          <w:pPr>
            <w:rPr>
              <w:rFonts w:ascii="Arial" w:hAnsi="Arial" w:cs="Arial"/>
              <w:sz w:val="20"/>
              <w:szCs w:val="20"/>
            </w:rPr>
          </w:pPr>
        </w:p>
      </w:tc>
      <w:tc>
        <w:tcPr>
          <w:tcW w:w="4536" w:type="dxa"/>
          <w:tcBorders>
            <w:right w:val="single" w:sz="4" w:space="0" w:color="auto"/>
          </w:tcBorders>
          <w:vAlign w:val="center"/>
        </w:tcPr>
        <w:p w14:paraId="0D31FD11" w14:textId="7D099D51" w:rsidR="00535B4C" w:rsidRPr="00DE26A7" w:rsidRDefault="00535B4C" w:rsidP="00DE26A7">
          <w:pPr>
            <w:rPr>
              <w:rFonts w:ascii="Arial" w:hAnsi="Arial" w:cs="Arial"/>
              <w:b/>
              <w:sz w:val="20"/>
              <w:szCs w:val="20"/>
            </w:rPr>
          </w:pPr>
          <w:r w:rsidRPr="00DE26A7">
            <w:rPr>
              <w:rFonts w:ascii="Arial" w:hAnsi="Arial" w:cs="Arial"/>
              <w:b/>
              <w:sz w:val="20"/>
              <w:szCs w:val="20"/>
            </w:rPr>
            <w:t>Revisión: 3</w:t>
          </w:r>
        </w:p>
      </w:tc>
    </w:tr>
    <w:tr w:rsidR="00535B4C" w:rsidRPr="00DE26A7" w14:paraId="4B4BA861" w14:textId="77777777" w:rsidTr="00CF2766">
      <w:trPr>
        <w:cantSplit/>
        <w:trHeight w:val="205"/>
      </w:trPr>
      <w:tc>
        <w:tcPr>
          <w:tcW w:w="2105" w:type="dxa"/>
          <w:vMerge/>
        </w:tcPr>
        <w:p w14:paraId="3B34B347" w14:textId="77777777" w:rsidR="00535B4C" w:rsidRPr="00DE26A7" w:rsidRDefault="00535B4C" w:rsidP="00CF2766">
          <w:pPr>
            <w:pStyle w:val="Encabezado"/>
            <w:rPr>
              <w:sz w:val="20"/>
            </w:rPr>
          </w:pPr>
        </w:p>
      </w:tc>
      <w:tc>
        <w:tcPr>
          <w:tcW w:w="6470" w:type="dxa"/>
        </w:tcPr>
        <w:p w14:paraId="6FCE89F3" w14:textId="77777777" w:rsidR="00535B4C" w:rsidRPr="00DE26A7" w:rsidRDefault="00535B4C" w:rsidP="00CF2766">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0910FDFF" w:rsidR="00535B4C" w:rsidRPr="00DE26A7" w:rsidRDefault="00535B4C" w:rsidP="00CF2766">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A90FBF">
            <w:rPr>
              <w:rFonts w:ascii="Arial" w:hAnsi="Arial" w:cs="Arial"/>
              <w:b/>
              <w:noProof/>
              <w:sz w:val="20"/>
              <w:szCs w:val="20"/>
            </w:rPr>
            <w:t>6</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A90FBF">
            <w:rPr>
              <w:rFonts w:ascii="Arial" w:hAnsi="Arial" w:cs="Arial"/>
              <w:b/>
              <w:noProof/>
              <w:sz w:val="20"/>
              <w:szCs w:val="20"/>
            </w:rPr>
            <w:t>12</w:t>
          </w:r>
          <w:r w:rsidRPr="00DE26A7">
            <w:rPr>
              <w:rFonts w:ascii="Arial" w:hAnsi="Arial" w:cs="Arial"/>
              <w:b/>
              <w:sz w:val="20"/>
              <w:szCs w:val="20"/>
            </w:rPr>
            <w:fldChar w:fldCharType="end"/>
          </w:r>
        </w:p>
      </w:tc>
    </w:tr>
  </w:tbl>
  <w:p w14:paraId="280FC00E" w14:textId="0C4751F1" w:rsidR="00535B4C" w:rsidRPr="00862CFC" w:rsidRDefault="00535B4C"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535B4C" w:rsidRPr="001F522E" w:rsidRDefault="00535B4C" w:rsidP="00CF2766">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34E503D"/>
    <w:multiLevelType w:val="hybridMultilevel"/>
    <w:tmpl w:val="FD0439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7D4633F"/>
    <w:multiLevelType w:val="hybridMultilevel"/>
    <w:tmpl w:val="27E03CA4"/>
    <w:lvl w:ilvl="0" w:tplc="BB4843AA">
      <w:start w:val="1"/>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C0228FD"/>
    <w:multiLevelType w:val="hybridMultilevel"/>
    <w:tmpl w:val="59A476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0502FBA"/>
    <w:multiLevelType w:val="hybridMultilevel"/>
    <w:tmpl w:val="249E05A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8AE48CB"/>
    <w:multiLevelType w:val="hybridMultilevel"/>
    <w:tmpl w:val="87D2081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D4022E1"/>
    <w:multiLevelType w:val="hybridMultilevel"/>
    <w:tmpl w:val="6FE6556C"/>
    <w:lvl w:ilvl="0" w:tplc="5B064C5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DCD458D"/>
    <w:multiLevelType w:val="hybridMultilevel"/>
    <w:tmpl w:val="48987DE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7"/>
  </w:num>
  <w:num w:numId="4">
    <w:abstractNumId w:val="10"/>
  </w:num>
  <w:num w:numId="5">
    <w:abstractNumId w:val="8"/>
  </w:num>
  <w:num w:numId="6">
    <w:abstractNumId w:val="9"/>
  </w:num>
  <w:num w:numId="7">
    <w:abstractNumId w:val="6"/>
  </w:num>
  <w:num w:numId="8">
    <w:abstractNumId w:val="13"/>
  </w:num>
  <w:num w:numId="9">
    <w:abstractNumId w:val="0"/>
  </w:num>
  <w:num w:numId="10">
    <w:abstractNumId w:val="11"/>
  </w:num>
  <w:num w:numId="11">
    <w:abstractNumId w:val="16"/>
  </w:num>
  <w:num w:numId="12">
    <w:abstractNumId w:val="4"/>
  </w:num>
  <w:num w:numId="13">
    <w:abstractNumId w:val="14"/>
  </w:num>
  <w:num w:numId="14">
    <w:abstractNumId w:val="5"/>
  </w:num>
  <w:num w:numId="15">
    <w:abstractNumId w:val="15"/>
  </w:num>
  <w:num w:numId="16">
    <w:abstractNumId w:val="1"/>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017B5"/>
    <w:rsid w:val="0001524A"/>
    <w:rsid w:val="00015F7E"/>
    <w:rsid w:val="00016390"/>
    <w:rsid w:val="0001678B"/>
    <w:rsid w:val="000300FF"/>
    <w:rsid w:val="00031DD0"/>
    <w:rsid w:val="00034929"/>
    <w:rsid w:val="00055465"/>
    <w:rsid w:val="000626FF"/>
    <w:rsid w:val="000631FB"/>
    <w:rsid w:val="000B7A39"/>
    <w:rsid w:val="000D638A"/>
    <w:rsid w:val="000E30A4"/>
    <w:rsid w:val="00106009"/>
    <w:rsid w:val="00160D9F"/>
    <w:rsid w:val="001949BF"/>
    <w:rsid w:val="001B060A"/>
    <w:rsid w:val="001D7549"/>
    <w:rsid w:val="001E7D17"/>
    <w:rsid w:val="00201FA2"/>
    <w:rsid w:val="00206F1D"/>
    <w:rsid w:val="00217B52"/>
    <w:rsid w:val="00225BBB"/>
    <w:rsid w:val="00226069"/>
    <w:rsid w:val="00233468"/>
    <w:rsid w:val="00273C44"/>
    <w:rsid w:val="00283F2F"/>
    <w:rsid w:val="00293FBE"/>
    <w:rsid w:val="002D6D7C"/>
    <w:rsid w:val="00324EC9"/>
    <w:rsid w:val="00325EFB"/>
    <w:rsid w:val="003354E8"/>
    <w:rsid w:val="00373659"/>
    <w:rsid w:val="00391593"/>
    <w:rsid w:val="003A7799"/>
    <w:rsid w:val="004111E1"/>
    <w:rsid w:val="00442F9D"/>
    <w:rsid w:val="00443FED"/>
    <w:rsid w:val="00493A2D"/>
    <w:rsid w:val="004A0D0F"/>
    <w:rsid w:val="004D1885"/>
    <w:rsid w:val="004D1EC0"/>
    <w:rsid w:val="004F065B"/>
    <w:rsid w:val="005053AB"/>
    <w:rsid w:val="00506787"/>
    <w:rsid w:val="00535B4C"/>
    <w:rsid w:val="00536B92"/>
    <w:rsid w:val="0056076E"/>
    <w:rsid w:val="005624BE"/>
    <w:rsid w:val="00567527"/>
    <w:rsid w:val="00570C13"/>
    <w:rsid w:val="00593663"/>
    <w:rsid w:val="00595AB9"/>
    <w:rsid w:val="006574B6"/>
    <w:rsid w:val="00676355"/>
    <w:rsid w:val="006912D6"/>
    <w:rsid w:val="00695639"/>
    <w:rsid w:val="00704509"/>
    <w:rsid w:val="00705311"/>
    <w:rsid w:val="00744965"/>
    <w:rsid w:val="00744C13"/>
    <w:rsid w:val="00745D0A"/>
    <w:rsid w:val="00752DD1"/>
    <w:rsid w:val="00772264"/>
    <w:rsid w:val="00772D32"/>
    <w:rsid w:val="00777832"/>
    <w:rsid w:val="00777FF4"/>
    <w:rsid w:val="007978C7"/>
    <w:rsid w:val="007A22EC"/>
    <w:rsid w:val="007B348D"/>
    <w:rsid w:val="007C181F"/>
    <w:rsid w:val="007C1A5D"/>
    <w:rsid w:val="00824F18"/>
    <w:rsid w:val="00842307"/>
    <w:rsid w:val="00862CFC"/>
    <w:rsid w:val="00865C4A"/>
    <w:rsid w:val="008B6E4A"/>
    <w:rsid w:val="008C7776"/>
    <w:rsid w:val="008F6954"/>
    <w:rsid w:val="00910952"/>
    <w:rsid w:val="009642EE"/>
    <w:rsid w:val="00974561"/>
    <w:rsid w:val="009905D5"/>
    <w:rsid w:val="00992C3B"/>
    <w:rsid w:val="009B4771"/>
    <w:rsid w:val="009C285C"/>
    <w:rsid w:val="009D7838"/>
    <w:rsid w:val="009D7D1E"/>
    <w:rsid w:val="00A00453"/>
    <w:rsid w:val="00A16882"/>
    <w:rsid w:val="00A37058"/>
    <w:rsid w:val="00A73AF8"/>
    <w:rsid w:val="00A74E35"/>
    <w:rsid w:val="00A90FBF"/>
    <w:rsid w:val="00AA2856"/>
    <w:rsid w:val="00AD3509"/>
    <w:rsid w:val="00AD4652"/>
    <w:rsid w:val="00AE14E7"/>
    <w:rsid w:val="00B23CAE"/>
    <w:rsid w:val="00B31A95"/>
    <w:rsid w:val="00B32EE9"/>
    <w:rsid w:val="00B4339F"/>
    <w:rsid w:val="00B43672"/>
    <w:rsid w:val="00B6357B"/>
    <w:rsid w:val="00B64DC4"/>
    <w:rsid w:val="00B6755D"/>
    <w:rsid w:val="00BA274B"/>
    <w:rsid w:val="00BA5082"/>
    <w:rsid w:val="00BC57AD"/>
    <w:rsid w:val="00BD3F6D"/>
    <w:rsid w:val="00BE7924"/>
    <w:rsid w:val="00BF394F"/>
    <w:rsid w:val="00C127DC"/>
    <w:rsid w:val="00C13A24"/>
    <w:rsid w:val="00C2069A"/>
    <w:rsid w:val="00C91A1C"/>
    <w:rsid w:val="00C973B1"/>
    <w:rsid w:val="00CC6387"/>
    <w:rsid w:val="00CF0EAF"/>
    <w:rsid w:val="00CF2766"/>
    <w:rsid w:val="00D33735"/>
    <w:rsid w:val="00DC46A5"/>
    <w:rsid w:val="00DD5DBE"/>
    <w:rsid w:val="00DD7D08"/>
    <w:rsid w:val="00DE26A7"/>
    <w:rsid w:val="00E1134F"/>
    <w:rsid w:val="00E2440E"/>
    <w:rsid w:val="00E50B98"/>
    <w:rsid w:val="00EA1D49"/>
    <w:rsid w:val="00EB17C1"/>
    <w:rsid w:val="00F0085F"/>
    <w:rsid w:val="00F04B4B"/>
    <w:rsid w:val="00F24BEC"/>
    <w:rsid w:val="00F57510"/>
    <w:rsid w:val="00FB52F9"/>
    <w:rsid w:val="00FC46DA"/>
    <w:rsid w:val="00FD4CF1"/>
    <w:rsid w:val="00FD6C0A"/>
    <w:rsid w:val="00FE481D"/>
    <w:rsid w:val="00FE5473"/>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296A2D57-A588-4F38-8DCD-E071AC903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8F69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3496</Words>
  <Characters>19230</Characters>
  <Application>Microsoft Office Word</Application>
  <DocSecurity>0</DocSecurity>
  <Lines>160</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22681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2</cp:revision>
  <cp:lastPrinted>2016-01-11T15:55:00Z</cp:lastPrinted>
  <dcterms:created xsi:type="dcterms:W3CDTF">2018-03-07T14:14:00Z</dcterms:created>
  <dcterms:modified xsi:type="dcterms:W3CDTF">2018-03-07T14:14:00Z</dcterms:modified>
</cp:coreProperties>
</file>